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EFAA" w14:textId="77777777" w:rsidR="00244D9A" w:rsidRPr="00244D9A" w:rsidRDefault="00244D9A" w:rsidP="00244D9A">
      <w:pPr>
        <w:spacing w:after="360" w:line="960" w:lineRule="exact"/>
        <w:outlineLvl w:val="0"/>
        <w:rPr>
          <w:rFonts w:ascii="Arial Black" w:eastAsia="Times New Roman" w:hAnsi="Arial Black" w:cs="Times New Roman"/>
          <w:b/>
          <w:bCs/>
          <w:color w:val="6C93CD"/>
          <w:w w:val="90"/>
          <w:kern w:val="0"/>
          <w:sz w:val="96"/>
          <w:szCs w:val="20"/>
          <w:lang w:val="fr-FR"/>
          <w14:ligatures w14:val="none"/>
        </w:rPr>
      </w:pPr>
      <w:bookmarkStart w:id="0" w:name="_Toc83035547"/>
      <w:bookmarkStart w:id="1" w:name="_Hlk218682886"/>
      <w:r w:rsidRPr="00244D9A">
        <w:rPr>
          <w:rFonts w:ascii="Arial Black" w:eastAsia="Times New Roman" w:hAnsi="Arial Black" w:cs="Times New Roman"/>
          <w:b/>
          <w:bCs/>
          <w:color w:val="6C93CD"/>
          <w:w w:val="90"/>
          <w:kern w:val="0"/>
          <w:sz w:val="96"/>
          <w:szCs w:val="20"/>
          <w:lang w:val="fr-FR"/>
          <w14:ligatures w14:val="none"/>
        </w:rPr>
        <w:t>Avis public</w:t>
      </w:r>
      <w:bookmarkEnd w:id="0"/>
    </w:p>
    <w:p w14:paraId="0CF93D9A" w14:textId="6AEA71CA" w:rsidR="00244D9A" w:rsidRPr="00244D9A" w:rsidRDefault="00994441" w:rsidP="00244D9A">
      <w:pPr>
        <w:spacing w:after="360" w:line="520" w:lineRule="exact"/>
        <w:outlineLvl w:val="1"/>
        <w:rPr>
          <w:rFonts w:ascii="Arial Black" w:eastAsia="Times New Roman" w:hAnsi="Arial Black" w:cs="Times New Roman"/>
          <w:b/>
          <w:bCs/>
          <w:color w:val="6C93CD"/>
          <w:w w:val="90"/>
          <w:kern w:val="0"/>
          <w:sz w:val="52"/>
          <w:szCs w:val="20"/>
          <w:lang w:val="fr-CA"/>
          <w14:ligatures w14:val="none"/>
        </w:rPr>
      </w:pPr>
      <w:bookmarkStart w:id="2" w:name="_Toc83035548"/>
      <w:r w:rsidRPr="00994441">
        <w:rPr>
          <w:rFonts w:ascii="Arial Black" w:eastAsia="Times New Roman" w:hAnsi="Arial Black" w:cs="Times New Roman"/>
          <w:b/>
          <w:bCs/>
          <w:color w:val="6C93CD"/>
          <w:w w:val="90"/>
          <w:kern w:val="0"/>
          <w:sz w:val="52"/>
          <w:szCs w:val="20"/>
          <w:lang w:val="fr-CA"/>
          <w14:ligatures w14:val="none"/>
        </w:rPr>
        <w:t xml:space="preserve">remplacement de la tour de télécommunications du mont Helmcken </w:t>
      </w:r>
      <w:r w:rsidR="00244D9A" w:rsidRPr="00244D9A">
        <w:rPr>
          <w:rFonts w:ascii="Arial Black" w:eastAsia="Times New Roman" w:hAnsi="Arial Black" w:cs="Times New Roman"/>
          <w:b/>
          <w:bCs/>
          <w:color w:val="6C93CD"/>
          <w:w w:val="90"/>
          <w:kern w:val="0"/>
          <w:sz w:val="52"/>
          <w:szCs w:val="20"/>
          <w:lang w:val="fr-CA"/>
          <w14:ligatures w14:val="none"/>
        </w:rPr>
        <w:t>– Période de consultation publique</w:t>
      </w:r>
      <w:bookmarkEnd w:id="2"/>
    </w:p>
    <w:p w14:paraId="50BD058D" w14:textId="267FA6A0" w:rsidR="00244D9A" w:rsidRPr="00244D9A" w:rsidRDefault="00A86402" w:rsidP="00244D9A">
      <w:pPr>
        <w:spacing w:after="180" w:line="280" w:lineRule="exact"/>
        <w:rPr>
          <w:rFonts w:ascii="Arial" w:eastAsia="Times New Roman" w:hAnsi="Arial" w:cs="Times New Roman"/>
          <w:kern w:val="0"/>
          <w:sz w:val="20"/>
          <w:szCs w:val="20"/>
          <w:lang w:val="fr-FR"/>
          <w14:ligatures w14:val="none"/>
        </w:rPr>
      </w:pPr>
      <w:r>
        <w:rPr>
          <w:rFonts w:ascii="Arial" w:eastAsia="Times New Roman" w:hAnsi="Arial" w:cs="Times New Roman"/>
          <w:b/>
          <w:kern w:val="0"/>
          <w:sz w:val="20"/>
          <w:szCs w:val="20"/>
          <w:lang w:val="fr-FR"/>
          <w14:ligatures w14:val="none"/>
        </w:rPr>
        <w:t>6</w:t>
      </w:r>
      <w:r w:rsidR="00B73723">
        <w:rPr>
          <w:rFonts w:ascii="Arial" w:eastAsia="Times New Roman" w:hAnsi="Arial" w:cs="Times New Roman"/>
          <w:b/>
          <w:kern w:val="0"/>
          <w:sz w:val="20"/>
          <w:szCs w:val="20"/>
          <w:lang w:val="fr-FR"/>
          <w14:ligatures w14:val="none"/>
        </w:rPr>
        <w:t xml:space="preserve"> Juin</w:t>
      </w:r>
      <w:r w:rsidR="00994441">
        <w:rPr>
          <w:rFonts w:ascii="Arial" w:eastAsia="Times New Roman" w:hAnsi="Arial" w:cs="Times New Roman"/>
          <w:b/>
          <w:kern w:val="0"/>
          <w:sz w:val="20"/>
          <w:szCs w:val="20"/>
          <w:lang w:val="fr-FR"/>
          <w14:ligatures w14:val="none"/>
        </w:rPr>
        <w:t xml:space="preserve"> 2026</w:t>
      </w:r>
      <w:r w:rsidR="00244D9A" w:rsidRPr="00244D9A">
        <w:rPr>
          <w:rFonts w:ascii="Arial" w:eastAsia="Times New Roman" w:hAnsi="Arial" w:cs="Times New Roman"/>
          <w:kern w:val="0"/>
          <w:sz w:val="20"/>
          <w:szCs w:val="20"/>
          <w:lang w:val="fr-FR"/>
          <w14:ligatures w14:val="none"/>
        </w:rPr>
        <w:t xml:space="preserve"> – </w:t>
      </w:r>
      <w:r w:rsidR="00994441" w:rsidRPr="00994441">
        <w:rPr>
          <w:rFonts w:ascii="Arial" w:eastAsia="Times New Roman" w:hAnsi="Arial" w:cs="Times New Roman"/>
          <w:kern w:val="0"/>
          <w:sz w:val="20"/>
          <w:szCs w:val="20"/>
          <w:lang w:val="fr-FR"/>
          <w14:ligatures w14:val="none"/>
        </w:rPr>
        <w:t xml:space="preserve">La Garde côtière canadienne </w:t>
      </w:r>
      <w:r w:rsidR="00244D9A" w:rsidRPr="00244D9A">
        <w:rPr>
          <w:rFonts w:ascii="Arial" w:eastAsia="Times New Roman" w:hAnsi="Arial" w:cs="Times New Roman"/>
          <w:kern w:val="0"/>
          <w:sz w:val="20"/>
          <w:szCs w:val="20"/>
          <w:lang w:val="fr-FR"/>
          <w14:ligatures w14:val="none"/>
        </w:rPr>
        <w:t xml:space="preserve">doit déterminer si le projet proposé </w:t>
      </w:r>
      <w:r w:rsidR="00994441" w:rsidRPr="00994441">
        <w:rPr>
          <w:rFonts w:ascii="Arial" w:eastAsia="Times New Roman" w:hAnsi="Arial" w:cs="Times New Roman"/>
          <w:kern w:val="0"/>
          <w:sz w:val="20"/>
          <w:szCs w:val="20"/>
          <w:lang w:val="fr-FR"/>
          <w14:ligatures w14:val="none"/>
        </w:rPr>
        <w:t>remplacement de la tour de télécommunications du mont Helmcken</w:t>
      </w:r>
      <w:r w:rsidR="00244D9A" w:rsidRPr="00244D9A">
        <w:rPr>
          <w:rFonts w:ascii="Arial" w:eastAsia="Times New Roman" w:hAnsi="Arial" w:cs="Times New Roman"/>
          <w:kern w:val="0"/>
          <w:sz w:val="20"/>
          <w:szCs w:val="20"/>
          <w:lang w:val="fr-FR"/>
          <w14:ligatures w14:val="none"/>
        </w:rPr>
        <w:t xml:space="preserve">, situé </w:t>
      </w:r>
      <w:r w:rsidR="008D3B1D">
        <w:rPr>
          <w:rFonts w:ascii="Arial" w:eastAsia="Times New Roman" w:hAnsi="Arial" w:cs="Times New Roman"/>
          <w:kern w:val="0"/>
          <w:sz w:val="20"/>
          <w:szCs w:val="20"/>
          <w:lang w:val="fr-FR"/>
          <w14:ligatures w14:val="none"/>
        </w:rPr>
        <w:t xml:space="preserve">sur </w:t>
      </w:r>
      <w:r w:rsidR="008D3B1D" w:rsidRPr="008D3B1D">
        <w:rPr>
          <w:rFonts w:ascii="Arial" w:eastAsia="Times New Roman" w:hAnsi="Arial" w:cs="Times New Roman"/>
          <w:kern w:val="0"/>
          <w:sz w:val="20"/>
          <w:szCs w:val="20"/>
          <w:lang w:val="fr-CA"/>
          <w14:ligatures w14:val="none"/>
        </w:rPr>
        <w:t>le mont Helmcken, situé dans la municipalité de Metchosin, en Colombie-Britannique (C.-B.)</w:t>
      </w:r>
      <w:r w:rsidR="00244D9A" w:rsidRPr="00244D9A">
        <w:rPr>
          <w:rFonts w:ascii="Arial" w:eastAsia="Times New Roman" w:hAnsi="Arial" w:cs="Times New Roman"/>
          <w:kern w:val="0"/>
          <w:sz w:val="20"/>
          <w:szCs w:val="20"/>
          <w:lang w:val="fr-FR"/>
          <w14:ligatures w14:val="none"/>
        </w:rPr>
        <w:t xml:space="preserve"> est susceptible d’entraîner des effets négatifs importants sur l’environnement.</w:t>
      </w:r>
    </w:p>
    <w:p w14:paraId="7E8ACC6F" w14:textId="6DBD38B2" w:rsidR="00244D9A" w:rsidRPr="00244D9A" w:rsidRDefault="00244D9A" w:rsidP="00244D9A">
      <w:pPr>
        <w:spacing w:after="180" w:line="280" w:lineRule="exact"/>
        <w:rPr>
          <w:rFonts w:ascii="Arial" w:eastAsia="Times New Roman" w:hAnsi="Arial" w:cs="Times New Roman"/>
          <w:kern w:val="0"/>
          <w:sz w:val="20"/>
          <w:szCs w:val="20"/>
          <w:lang w:val="fr-FR"/>
          <w14:ligatures w14:val="none"/>
        </w:rPr>
      </w:pPr>
      <w:r w:rsidRPr="00244D9A">
        <w:rPr>
          <w:rFonts w:ascii="Arial" w:eastAsia="Times New Roman" w:hAnsi="Arial" w:cs="Times New Roman"/>
          <w:kern w:val="0"/>
          <w:sz w:val="20"/>
          <w:szCs w:val="20"/>
          <w:lang w:val="fr-FR"/>
          <w14:ligatures w14:val="none"/>
        </w:rPr>
        <w:t xml:space="preserve">Afin de contribuer à une prise de détermination éclairée, </w:t>
      </w:r>
      <w:r w:rsidR="008D3B1D" w:rsidRPr="008D3B1D">
        <w:rPr>
          <w:rFonts w:ascii="Arial" w:eastAsia="Times New Roman" w:hAnsi="Arial" w:cs="Times New Roman"/>
          <w:kern w:val="0"/>
          <w:sz w:val="20"/>
          <w:szCs w:val="20"/>
          <w:lang w:val="fr-FR"/>
          <w14:ligatures w14:val="none"/>
        </w:rPr>
        <w:t xml:space="preserve">La Garde côtière canadienne </w:t>
      </w:r>
      <w:r w:rsidRPr="00244D9A">
        <w:rPr>
          <w:rFonts w:ascii="Arial" w:eastAsia="Times New Roman" w:hAnsi="Arial" w:cs="Times New Roman"/>
          <w:kern w:val="0"/>
          <w:sz w:val="20"/>
          <w:szCs w:val="20"/>
          <w:lang w:val="fr-FR"/>
          <w14:ligatures w14:val="none"/>
        </w:rPr>
        <w:t>invite le public à formuler des commentaires sur cette détermination. Tous les commentaires reçus seront considérés publics et pourraient être publiés en ligne.</w:t>
      </w:r>
    </w:p>
    <w:p w14:paraId="2DD1B2D7" w14:textId="3DF5DDE6" w:rsidR="00244D9A" w:rsidRPr="00244D9A" w:rsidRDefault="00244D9A" w:rsidP="00244D9A">
      <w:pPr>
        <w:spacing w:after="180" w:line="280" w:lineRule="exact"/>
        <w:rPr>
          <w:rFonts w:ascii="Arial" w:eastAsia="Times New Roman" w:hAnsi="Arial" w:cs="Times New Roman"/>
          <w:b/>
          <w:kern w:val="0"/>
          <w:sz w:val="20"/>
          <w:szCs w:val="20"/>
          <w:lang w:val="fr-FR"/>
          <w14:ligatures w14:val="none"/>
        </w:rPr>
      </w:pPr>
      <w:r w:rsidRPr="00244D9A">
        <w:rPr>
          <w:rFonts w:ascii="Arial" w:eastAsia="Times New Roman" w:hAnsi="Arial" w:cs="Times New Roman"/>
          <w:kern w:val="0"/>
          <w:sz w:val="20"/>
          <w:szCs w:val="20"/>
          <w:lang w:val="fr-FR"/>
          <w14:ligatures w14:val="none"/>
        </w:rPr>
        <w:t xml:space="preserve">Les commentaires écrits peuvent être présentés </w:t>
      </w:r>
      <w:r w:rsidRPr="00244D9A">
        <w:rPr>
          <w:rFonts w:ascii="Arial" w:eastAsia="Times New Roman" w:hAnsi="Arial" w:cs="Times New Roman"/>
          <w:b/>
          <w:kern w:val="0"/>
          <w:sz w:val="20"/>
          <w:szCs w:val="20"/>
          <w:lang w:val="fr-FR"/>
          <w14:ligatures w14:val="none"/>
        </w:rPr>
        <w:t xml:space="preserve">d’ici le </w:t>
      </w:r>
      <w:r w:rsidR="00B73723">
        <w:rPr>
          <w:rFonts w:ascii="Arial" w:eastAsia="Times New Roman" w:hAnsi="Arial" w:cs="Times New Roman"/>
          <w:b/>
          <w:kern w:val="0"/>
          <w:sz w:val="20"/>
          <w:szCs w:val="20"/>
          <w:lang w:val="fr-FR"/>
          <w14:ligatures w14:val="none"/>
        </w:rPr>
        <w:t xml:space="preserve">6 juillet </w:t>
      </w:r>
      <w:r w:rsidR="008D3B1D">
        <w:rPr>
          <w:rFonts w:ascii="Arial" w:eastAsia="Times New Roman" w:hAnsi="Arial" w:cs="Times New Roman"/>
          <w:b/>
          <w:kern w:val="0"/>
          <w:sz w:val="20"/>
          <w:szCs w:val="20"/>
          <w:lang w:val="fr-FR"/>
          <w14:ligatures w14:val="none"/>
        </w:rPr>
        <w:t>2026</w:t>
      </w:r>
      <w:r w:rsidRPr="00244D9A">
        <w:rPr>
          <w:rFonts w:ascii="Arial" w:eastAsia="Times New Roman" w:hAnsi="Arial" w:cs="Times New Roman"/>
          <w:b/>
          <w:kern w:val="0"/>
          <w:sz w:val="20"/>
          <w:szCs w:val="20"/>
          <w:lang w:val="fr-FR"/>
          <w14:ligatures w14:val="none"/>
        </w:rPr>
        <w:t xml:space="preserve"> à</w:t>
      </w:r>
      <w:r w:rsidRPr="00244D9A">
        <w:rPr>
          <w:rFonts w:ascii="Arial" w:eastAsia="Times New Roman" w:hAnsi="Arial" w:cs="Times New Roman"/>
          <w:kern w:val="0"/>
          <w:sz w:val="20"/>
          <w:szCs w:val="20"/>
          <w:lang w:val="fr-FR"/>
          <w14:ligatures w14:val="none"/>
        </w:rPr>
        <w:t xml:space="preserve"> :</w:t>
      </w:r>
    </w:p>
    <w:p w14:paraId="5BBAC80B" w14:textId="77777777" w:rsidR="008D3B1D" w:rsidRPr="008D3B1D" w:rsidRDefault="008D3B1D" w:rsidP="008D3B1D">
      <w:pPr>
        <w:spacing w:after="0" w:line="240" w:lineRule="auto"/>
        <w:rPr>
          <w:rFonts w:ascii="Arial" w:eastAsia="Times New Roman" w:hAnsi="Arial" w:cs="Arial"/>
          <w:kern w:val="0"/>
          <w:sz w:val="20"/>
          <w:szCs w:val="20"/>
          <w14:ligatures w14:val="none"/>
        </w:rPr>
      </w:pPr>
      <w:r w:rsidRPr="008D3B1D">
        <w:rPr>
          <w:rFonts w:ascii="Arial" w:eastAsia="Times New Roman" w:hAnsi="Arial" w:cs="Arial"/>
          <w:kern w:val="0"/>
          <w:sz w:val="20"/>
          <w:szCs w:val="20"/>
          <w14:ligatures w14:val="none"/>
        </w:rPr>
        <w:t xml:space="preserve">Canadian Coast Guard – Marine and Civil Infrastructure </w:t>
      </w:r>
    </w:p>
    <w:p w14:paraId="2799453F" w14:textId="77777777" w:rsidR="008D3B1D" w:rsidRPr="008D3B1D" w:rsidRDefault="008D3B1D" w:rsidP="008D3B1D">
      <w:pPr>
        <w:spacing w:after="0" w:line="240" w:lineRule="auto"/>
        <w:rPr>
          <w:rFonts w:ascii="Arial" w:eastAsia="Times New Roman" w:hAnsi="Arial" w:cs="Arial"/>
          <w:kern w:val="0"/>
          <w:sz w:val="20"/>
          <w:szCs w:val="20"/>
          <w:lang w:val="fr-FR"/>
          <w14:ligatures w14:val="none"/>
        </w:rPr>
      </w:pPr>
      <w:r w:rsidRPr="008D3B1D">
        <w:rPr>
          <w:rFonts w:ascii="Arial" w:eastAsia="Times New Roman" w:hAnsi="Arial" w:cs="Arial"/>
          <w:kern w:val="0"/>
          <w:sz w:val="20"/>
          <w:szCs w:val="20"/>
          <w:lang w:val="fr-FR"/>
          <w14:ligatures w14:val="none"/>
        </w:rPr>
        <w:t>25 Huron Street, Victoria B.C.</w:t>
      </w:r>
    </w:p>
    <w:p w14:paraId="3E024B9E" w14:textId="77777777" w:rsidR="008D3B1D" w:rsidRPr="008D3B1D" w:rsidRDefault="008D3B1D" w:rsidP="008D3B1D">
      <w:pPr>
        <w:spacing w:after="0" w:line="240" w:lineRule="auto"/>
        <w:rPr>
          <w:rFonts w:ascii="Arial" w:eastAsia="Times New Roman" w:hAnsi="Arial" w:cs="Arial"/>
          <w:kern w:val="0"/>
          <w:sz w:val="20"/>
          <w:szCs w:val="20"/>
          <w:lang w:val="fr-FR"/>
          <w14:ligatures w14:val="none"/>
        </w:rPr>
      </w:pPr>
      <w:r w:rsidRPr="008D3B1D">
        <w:rPr>
          <w:rFonts w:ascii="Arial" w:eastAsia="Times New Roman" w:hAnsi="Arial" w:cs="Arial"/>
          <w:kern w:val="0"/>
          <w:sz w:val="20"/>
          <w:szCs w:val="20"/>
          <w:lang w:val="fr-FR"/>
          <w14:ligatures w14:val="none"/>
        </w:rPr>
        <w:t>(236) 464-3649</w:t>
      </w:r>
    </w:p>
    <w:p w14:paraId="60C6A6F7" w14:textId="791BBC0B" w:rsidR="00244D9A" w:rsidRPr="00244D9A" w:rsidRDefault="008D3B1D" w:rsidP="008D3B1D">
      <w:pPr>
        <w:spacing w:after="0" w:line="240" w:lineRule="auto"/>
        <w:rPr>
          <w:rFonts w:ascii="Arial" w:eastAsia="Times New Roman" w:hAnsi="Arial" w:cs="Arial"/>
          <w:kern w:val="0"/>
          <w:sz w:val="20"/>
          <w:szCs w:val="20"/>
          <w:lang w:val="fr-FR"/>
          <w14:ligatures w14:val="none"/>
        </w:rPr>
      </w:pPr>
      <w:r w:rsidRPr="008D3B1D">
        <w:rPr>
          <w:rFonts w:ascii="Arial" w:eastAsia="Times New Roman" w:hAnsi="Arial" w:cs="Arial"/>
          <w:kern w:val="0"/>
          <w:sz w:val="20"/>
          <w:szCs w:val="20"/>
          <w:lang w:val="fr-FR"/>
          <w14:ligatures w14:val="none"/>
        </w:rPr>
        <w:t>Jordan.grootendorst@dfo-mpo.gc.ca</w:t>
      </w:r>
      <w:r w:rsidR="00244D9A" w:rsidRPr="00244D9A">
        <w:rPr>
          <w:rFonts w:ascii="Arial" w:eastAsia="Times New Roman" w:hAnsi="Arial" w:cs="Arial"/>
          <w:kern w:val="0"/>
          <w:sz w:val="20"/>
          <w:szCs w:val="20"/>
          <w:lang w:val="fr-FR"/>
          <w14:ligatures w14:val="none"/>
        </w:rPr>
        <w:br/>
      </w:r>
    </w:p>
    <w:p w14:paraId="400028CC" w14:textId="77777777" w:rsidR="00244D9A" w:rsidRPr="00244D9A" w:rsidRDefault="00244D9A" w:rsidP="00244D9A">
      <w:pPr>
        <w:spacing w:after="360" w:line="520" w:lineRule="exact"/>
        <w:outlineLvl w:val="1"/>
        <w:rPr>
          <w:rFonts w:ascii="Arial Black" w:eastAsia="Times New Roman" w:hAnsi="Arial Black" w:cs="Times New Roman"/>
          <w:bCs/>
          <w:color w:val="6C93CD"/>
          <w:w w:val="90"/>
          <w:kern w:val="0"/>
          <w:sz w:val="52"/>
          <w:szCs w:val="20"/>
          <w:lang w:val="fr-CA"/>
          <w14:ligatures w14:val="none"/>
        </w:rPr>
      </w:pPr>
      <w:bookmarkStart w:id="3" w:name="_Toc83035549"/>
      <w:r w:rsidRPr="00244D9A">
        <w:rPr>
          <w:rFonts w:ascii="Arial Black" w:eastAsia="Times New Roman" w:hAnsi="Arial Black" w:cs="Times New Roman"/>
          <w:b/>
          <w:bCs/>
          <w:color w:val="6C93CD"/>
          <w:w w:val="90"/>
          <w:kern w:val="0"/>
          <w:sz w:val="52"/>
          <w:szCs w:val="20"/>
          <w:lang w:val="fr-CA"/>
          <w14:ligatures w14:val="none"/>
        </w:rPr>
        <w:t>Le projet proposé</w:t>
      </w:r>
      <w:bookmarkEnd w:id="3"/>
    </w:p>
    <w:bookmarkEnd w:id="1"/>
    <w:p w14:paraId="5C196775" w14:textId="65BFC940"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La Garde côtière canadienne (GCC) a modifié son projet de construction de tour au site de communications du mont Helmcken. Le plan de travail initial demeurera le même qu’auparavant; toutefois, au lieu d’une tour autoportante, une tour haubanée sera installée. Le plan mis à jour est présenté ci-dessous. Ce projet est prévu pour août 2026 et sera réalisé en quatre phases.</w:t>
      </w:r>
    </w:p>
    <w:p w14:paraId="55A2EC10" w14:textId="77777777"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Phase 1</w:t>
      </w:r>
    </w:p>
    <w:p w14:paraId="4DAF5624" w14:textId="283A75A3"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Les équipes de la GCC arriveront sur le site et retireront les antennes ainsi que l’équipement récupérable de la petite tour située à seize mètres au sud-ouest de la tour haubanée existante de 61 mètres de hauteur. L’équipement récupéré sera ensuite installé sur la tour radar existante située au sud du bâtiment principal.</w:t>
      </w:r>
    </w:p>
    <w:p w14:paraId="5A887174" w14:textId="77777777"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Phase 2</w:t>
      </w:r>
    </w:p>
    <w:p w14:paraId="1177D71E" w14:textId="7397F90E"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 xml:space="preserve">Cette phase comprend la construction de la fondation en béton de la nouvelle tour. Cette fondation sera conçue et construite par l’entrepreneur responsable de la tour, à côté du bâtiment principal, du côté nord, entre le bâtiment et la tour existante de 61 mètres. Les travaux comprendront le forage du roc, le </w:t>
      </w:r>
      <w:r w:rsidRPr="00B73723">
        <w:rPr>
          <w:rFonts w:ascii="Arial" w:eastAsia="Times New Roman" w:hAnsi="Arial" w:cs="Times New Roman"/>
          <w:kern w:val="0"/>
          <w:sz w:val="20"/>
          <w:szCs w:val="20"/>
          <w:lang w:val="fr-FR"/>
          <w14:ligatures w14:val="none"/>
        </w:rPr>
        <w:lastRenderedPageBreak/>
        <w:t>défrichage de certaines zones de végétation et l’enlèvement de la couche superficielle du sol, suivis de la mise en place du coffrage et du coulage du béton.</w:t>
      </w:r>
    </w:p>
    <w:p w14:paraId="18C4201A" w14:textId="2B354FDA"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L’emplacement exact, les dimensions et l’espacement de la fondation de la tour seront déterminés en fonction des spécifications fournies par la GCC et des plans de l’entrepreneur. L’entrepreneur installera également de nouveaux ancrages pour les haubans à proximité des ancrages existants et abattra jusqu’à dix arbres afin de permettre l’installation des nouveaux haubans. Les arbres devant être abattus sont des sapins de Douglas. Quelques arbres devront également être élagués, notamment un pin, deux arbousiers et certains sapins de Douglas.</w:t>
      </w:r>
    </w:p>
    <w:p w14:paraId="03565391" w14:textId="74BAA077"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L’installation des blocs d’ancrage des haubans nécessitera des travaux d’excavation jusqu’au substrat rocheux. Le site a fait l’objet d’évaluations environnementales visant particulièrement à repérer la sanicle pourpre et le lupin des prairies</w:t>
      </w:r>
      <w:r>
        <w:rPr>
          <w:rFonts w:ascii="Arial" w:eastAsia="Times New Roman" w:hAnsi="Arial" w:cs="Times New Roman"/>
          <w:kern w:val="0"/>
          <w:sz w:val="20"/>
          <w:szCs w:val="20"/>
          <w:lang w:val="fr-FR"/>
          <w14:ligatures w14:val="none"/>
        </w:rPr>
        <w:t>,</w:t>
      </w:r>
      <w:r w:rsidRPr="00B73723">
        <w:rPr>
          <w:rFonts w:ascii="Arial" w:eastAsia="Times New Roman" w:hAnsi="Arial" w:cs="Times New Roman"/>
          <w:kern w:val="0"/>
          <w:sz w:val="20"/>
          <w:szCs w:val="20"/>
          <w:lang w:val="fr-FR"/>
          <w14:ligatures w14:val="none"/>
        </w:rPr>
        <w:t xml:space="preserve"> deux espèces dont l’habitat potentiel est présent sur la propriété. Aucun spécimen n’a été observé sur le site.</w:t>
      </w:r>
    </w:p>
    <w:p w14:paraId="21D09873" w14:textId="77777777"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Phase 3</w:t>
      </w:r>
    </w:p>
    <w:p w14:paraId="5FEAA6AF" w14:textId="37452B39"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Une entreprise spécialisée dans l’installation de tours sera retenue pour concevoir et construire la nouvelle tour conformément aux spécifications fournies par la GCC. L’entrepreneur se rendra sur le site et construira la tour sur la nouvelle fondation. La nouvelle tour aura une hauteur comparable à celle de la tour existante, bien que sa hauteur finale soit déterminée par l’entrepreneur en fonction des exigences de conception et de structure.</w:t>
      </w:r>
    </w:p>
    <w:p w14:paraId="48096649" w14:textId="77777777" w:rsidR="00B73723" w:rsidRPr="00B73723" w:rsidRDefault="00B73723" w:rsidP="00B73723">
      <w:pPr>
        <w:spacing w:after="180" w:line="280" w:lineRule="exact"/>
        <w:rPr>
          <w:rFonts w:ascii="Arial" w:eastAsia="Times New Roman" w:hAnsi="Arial" w:cs="Times New Roman"/>
          <w:kern w:val="0"/>
          <w:sz w:val="20"/>
          <w:szCs w:val="20"/>
          <w:lang w:val="fr-FR"/>
          <w14:ligatures w14:val="none"/>
        </w:rPr>
      </w:pPr>
      <w:r w:rsidRPr="00B73723">
        <w:rPr>
          <w:rFonts w:ascii="Arial" w:eastAsia="Times New Roman" w:hAnsi="Arial" w:cs="Times New Roman"/>
          <w:kern w:val="0"/>
          <w:sz w:val="20"/>
          <w:szCs w:val="20"/>
          <w:lang w:val="fr-FR"/>
          <w14:ligatures w14:val="none"/>
        </w:rPr>
        <w:t>Phase 4</w:t>
      </w:r>
    </w:p>
    <w:p w14:paraId="6FB6A547" w14:textId="2BA5C8C6" w:rsidR="006F3798" w:rsidRPr="00244D9A" w:rsidRDefault="00B73723" w:rsidP="00B73723">
      <w:pPr>
        <w:spacing w:after="180" w:line="280" w:lineRule="exact"/>
        <w:rPr>
          <w:lang w:val="fr-FR"/>
        </w:rPr>
      </w:pPr>
      <w:r w:rsidRPr="00B73723">
        <w:rPr>
          <w:rFonts w:ascii="Arial" w:eastAsia="Times New Roman" w:hAnsi="Arial" w:cs="Times New Roman"/>
          <w:kern w:val="0"/>
          <w:sz w:val="20"/>
          <w:szCs w:val="20"/>
          <w:lang w:val="fr-FR"/>
          <w14:ligatures w14:val="none"/>
        </w:rPr>
        <w:t>Enfin, l’équipe de gréage de la GCC reviendra sur le site afin de transférer tout l’équipement de télécommunications de la tour existante vers la nouvelle tour. La méthode de démantèlement sera établie en fonction de la méthodologie proposée par l’entrepreneur.</w:t>
      </w:r>
    </w:p>
    <w:sectPr w:rsidR="006F3798" w:rsidRPr="00244D9A">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78F" w14:textId="77777777" w:rsidR="00CD5A18" w:rsidRDefault="00CD5A18" w:rsidP="00CD5A18">
      <w:pPr>
        <w:spacing w:after="0" w:line="240" w:lineRule="auto"/>
      </w:pPr>
      <w:r>
        <w:separator/>
      </w:r>
    </w:p>
  </w:endnote>
  <w:endnote w:type="continuationSeparator" w:id="0">
    <w:p w14:paraId="6CCD22CC" w14:textId="77777777" w:rsidR="00CD5A18" w:rsidRDefault="00CD5A18" w:rsidP="00C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C6E5" w14:textId="77777777" w:rsidR="00CD5A18" w:rsidRDefault="00CD5A18" w:rsidP="00CD5A18">
      <w:pPr>
        <w:spacing w:after="0" w:line="240" w:lineRule="auto"/>
      </w:pPr>
      <w:r>
        <w:separator/>
      </w:r>
    </w:p>
  </w:footnote>
  <w:footnote w:type="continuationSeparator" w:id="0">
    <w:p w14:paraId="10E3BBE0" w14:textId="77777777" w:rsidR="00CD5A18" w:rsidRDefault="00CD5A18" w:rsidP="00CD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6025" w14:textId="77777777" w:rsidR="00CD5A18" w:rsidRDefault="00CD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34F" w14:textId="77777777" w:rsidR="00CD5A18" w:rsidRDefault="00CD5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F57D" w14:textId="77777777" w:rsidR="00CD5A18" w:rsidRDefault="00CD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2"/>
    <w:rsid w:val="001165D8"/>
    <w:rsid w:val="00244D9A"/>
    <w:rsid w:val="002A60DA"/>
    <w:rsid w:val="002E66B8"/>
    <w:rsid w:val="005833E1"/>
    <w:rsid w:val="00627B36"/>
    <w:rsid w:val="006F3798"/>
    <w:rsid w:val="00855882"/>
    <w:rsid w:val="008D3B1D"/>
    <w:rsid w:val="009635CB"/>
    <w:rsid w:val="00994441"/>
    <w:rsid w:val="00A86402"/>
    <w:rsid w:val="00AF0D54"/>
    <w:rsid w:val="00B73723"/>
    <w:rsid w:val="00BF6999"/>
    <w:rsid w:val="00CD5A18"/>
    <w:rsid w:val="00D73B73"/>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C19A"/>
  <w15:chartTrackingRefBased/>
  <w15:docId w15:val="{C1EA221F-E921-40B6-9AFE-BDF690EE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82"/>
    <w:rPr>
      <w:rFonts w:eastAsiaTheme="majorEastAsia" w:cstheme="majorBidi"/>
      <w:color w:val="272727" w:themeColor="text1" w:themeTint="D8"/>
    </w:rPr>
  </w:style>
  <w:style w:type="paragraph" w:styleId="Title">
    <w:name w:val="Title"/>
    <w:basedOn w:val="Normal"/>
    <w:next w:val="Normal"/>
    <w:link w:val="TitleChar"/>
    <w:uiPriority w:val="10"/>
    <w:qFormat/>
    <w:rsid w:val="0085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82"/>
    <w:pPr>
      <w:spacing w:before="160"/>
      <w:jc w:val="center"/>
    </w:pPr>
    <w:rPr>
      <w:i/>
      <w:iCs/>
      <w:color w:val="404040" w:themeColor="text1" w:themeTint="BF"/>
    </w:rPr>
  </w:style>
  <w:style w:type="character" w:customStyle="1" w:styleId="QuoteChar">
    <w:name w:val="Quote Char"/>
    <w:basedOn w:val="DefaultParagraphFont"/>
    <w:link w:val="Quote"/>
    <w:uiPriority w:val="29"/>
    <w:rsid w:val="00855882"/>
    <w:rPr>
      <w:i/>
      <w:iCs/>
      <w:color w:val="404040" w:themeColor="text1" w:themeTint="BF"/>
    </w:rPr>
  </w:style>
  <w:style w:type="paragraph" w:styleId="ListParagraph">
    <w:name w:val="List Paragraph"/>
    <w:basedOn w:val="Normal"/>
    <w:uiPriority w:val="34"/>
    <w:qFormat/>
    <w:rsid w:val="00855882"/>
    <w:pPr>
      <w:ind w:left="720"/>
      <w:contextualSpacing/>
    </w:pPr>
  </w:style>
  <w:style w:type="character" w:styleId="IntenseEmphasis">
    <w:name w:val="Intense Emphasis"/>
    <w:basedOn w:val="DefaultParagraphFont"/>
    <w:uiPriority w:val="21"/>
    <w:qFormat/>
    <w:rsid w:val="00855882"/>
    <w:rPr>
      <w:i/>
      <w:iCs/>
      <w:color w:val="0F4761" w:themeColor="accent1" w:themeShade="BF"/>
    </w:rPr>
  </w:style>
  <w:style w:type="paragraph" w:styleId="IntenseQuote">
    <w:name w:val="Intense Quote"/>
    <w:basedOn w:val="Normal"/>
    <w:next w:val="Normal"/>
    <w:link w:val="IntenseQuoteChar"/>
    <w:uiPriority w:val="30"/>
    <w:qFormat/>
    <w:rsid w:val="0085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82"/>
    <w:rPr>
      <w:i/>
      <w:iCs/>
      <w:color w:val="0F4761" w:themeColor="accent1" w:themeShade="BF"/>
    </w:rPr>
  </w:style>
  <w:style w:type="character" w:styleId="IntenseReference">
    <w:name w:val="Intense Reference"/>
    <w:basedOn w:val="DefaultParagraphFont"/>
    <w:uiPriority w:val="32"/>
    <w:qFormat/>
    <w:rsid w:val="00855882"/>
    <w:rPr>
      <w:b/>
      <w:bCs/>
      <w:smallCaps/>
      <w:color w:val="0F4761" w:themeColor="accent1" w:themeShade="BF"/>
      <w:spacing w:val="5"/>
    </w:rPr>
  </w:style>
  <w:style w:type="paragraph" w:styleId="Header">
    <w:name w:val="header"/>
    <w:basedOn w:val="Normal"/>
    <w:link w:val="HeaderChar"/>
    <w:uiPriority w:val="99"/>
    <w:unhideWhenUsed/>
    <w:rsid w:val="00CD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565</Words>
  <Characters>3153</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(CCG/GCC)</cp:lastModifiedBy>
  <cp:revision>3</cp:revision>
  <dcterms:created xsi:type="dcterms:W3CDTF">2026-06-11T16:50:00Z</dcterms:created>
  <dcterms:modified xsi:type="dcterms:W3CDTF">2026-06-11T16:55:00Z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2026-01-27T19:22:02Z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1614c0a8-4cf2-4bb9-956e-ee7b72ad22a4</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