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054" w:rsidRPr="006C1054" w:rsidRDefault="006C1054" w:rsidP="006C1054">
      <w:pPr>
        <w:pStyle w:val="NormalWeb"/>
        <w:rPr>
          <w:b/>
          <w:lang w:val="fr-CA"/>
        </w:rPr>
      </w:pPr>
      <w:r w:rsidRPr="006C1054">
        <w:rPr>
          <w:b/>
          <w:lang w:val="fr-CA"/>
        </w:rPr>
        <w:t>Avis Public</w:t>
      </w:r>
      <w:bookmarkStart w:id="0" w:name="_GoBack"/>
      <w:bookmarkEnd w:id="0"/>
    </w:p>
    <w:p w:rsidR="006C1054" w:rsidRPr="00902004" w:rsidRDefault="006C1054" w:rsidP="006C1054">
      <w:pPr>
        <w:pStyle w:val="NormalWeb"/>
        <w:rPr>
          <w:lang w:val="fr-CA"/>
        </w:rPr>
      </w:pPr>
      <w:r w:rsidRPr="00902004">
        <w:rPr>
          <w:lang w:val="fr-CA"/>
        </w:rPr>
        <w:t xml:space="preserve">La Gendarmerie royale du Canada doit </w:t>
      </w:r>
      <w:proofErr w:type="gramStart"/>
      <w:r w:rsidRPr="00902004">
        <w:rPr>
          <w:lang w:val="fr-CA"/>
        </w:rPr>
        <w:t>déterminé</w:t>
      </w:r>
      <w:proofErr w:type="gramEnd"/>
      <w:r w:rsidRPr="00902004">
        <w:rPr>
          <w:lang w:val="fr-CA"/>
        </w:rPr>
        <w:t xml:space="preserve"> si le projet proposé Agrandissement et </w:t>
      </w:r>
      <w:proofErr w:type="spellStart"/>
      <w:r w:rsidRPr="00902004">
        <w:rPr>
          <w:lang w:val="fr-CA"/>
        </w:rPr>
        <w:t>réasphaltage</w:t>
      </w:r>
      <w:proofErr w:type="spellEnd"/>
      <w:r w:rsidRPr="00902004">
        <w:rPr>
          <w:lang w:val="fr-CA"/>
        </w:rPr>
        <w:t xml:space="preserve"> du stationnement St. George, est susceptible d'entraîner des effets négatifs importants sur l'environnement. Afin de contribuer à une prise de détermination éclairée, la Gendarmerie royale du Canada invite le public à formuler des commentaires sur cette détermination. Tous les commentaires reçus seront considérés comme publics. Pour de plus amples renseignements, les personnes sont invitées à consulter l'avis sur la protection des renseignements personnels sur le site Web du Registre.</w:t>
      </w:r>
    </w:p>
    <w:p w:rsidR="006C1054" w:rsidRPr="00902004" w:rsidRDefault="006C1054" w:rsidP="006C1054">
      <w:pPr>
        <w:pStyle w:val="NormalWeb"/>
        <w:rPr>
          <w:lang w:val="fr-CA"/>
        </w:rPr>
      </w:pPr>
    </w:p>
    <w:p w:rsidR="006C1054" w:rsidRPr="00902004" w:rsidRDefault="006C1054" w:rsidP="006C1054">
      <w:pPr>
        <w:pStyle w:val="NormalWeb"/>
        <w:rPr>
          <w:lang w:val="fr-CA"/>
        </w:rPr>
      </w:pPr>
      <w:r w:rsidRPr="00902004">
        <w:rPr>
          <w:lang w:val="fr-CA"/>
        </w:rPr>
        <w:t xml:space="preserve">Les commentaires écrits peuvent être présentés d'ici le </w:t>
      </w:r>
      <w:r>
        <w:rPr>
          <w:lang w:val="fr-CA"/>
        </w:rPr>
        <w:t>22</w:t>
      </w:r>
      <w:r w:rsidRPr="00902004">
        <w:rPr>
          <w:lang w:val="fr-CA"/>
        </w:rPr>
        <w:t xml:space="preserve"> </w:t>
      </w:r>
      <w:r>
        <w:rPr>
          <w:lang w:val="fr-CA"/>
        </w:rPr>
        <w:t>Février</w:t>
      </w:r>
      <w:r w:rsidRPr="00902004">
        <w:rPr>
          <w:lang w:val="fr-CA"/>
        </w:rPr>
        <w:t xml:space="preserve"> 2025 à :</w:t>
      </w:r>
    </w:p>
    <w:p w:rsidR="006C1054" w:rsidRPr="00902004" w:rsidRDefault="006C1054" w:rsidP="006C1054">
      <w:pPr>
        <w:pStyle w:val="NormalWeb"/>
        <w:rPr>
          <w:lang w:val="fr-CA"/>
        </w:rPr>
      </w:pPr>
      <w:r w:rsidRPr="00902004">
        <w:rPr>
          <w:lang w:val="fr-CA"/>
        </w:rPr>
        <w:t>Gendarmerie royale du Canada</w:t>
      </w:r>
    </w:p>
    <w:p w:rsidR="006C1054" w:rsidRPr="00902004" w:rsidRDefault="006C1054" w:rsidP="006C1054">
      <w:pPr>
        <w:pStyle w:val="NormalWeb"/>
        <w:rPr>
          <w:lang w:val="fr-CA"/>
        </w:rPr>
      </w:pPr>
      <w:r w:rsidRPr="00902004">
        <w:rPr>
          <w:lang w:val="fr-CA"/>
        </w:rPr>
        <w:t>80 Garland Ave, Dartmouth NS H060</w:t>
      </w:r>
    </w:p>
    <w:p w:rsidR="006C1054" w:rsidRPr="00902004" w:rsidRDefault="006C1054" w:rsidP="006C1054">
      <w:pPr>
        <w:pStyle w:val="NormalWeb"/>
        <w:rPr>
          <w:lang w:val="fr-CA"/>
        </w:rPr>
      </w:pPr>
      <w:hyperlink r:id="rId4" w:history="1">
        <w:r w:rsidRPr="00902004">
          <w:rPr>
            <w:rStyle w:val="Hyperlink"/>
            <w:lang w:val="fr-CA"/>
          </w:rPr>
          <w:t>EnvironmentATL@rcmp-grc.gc.ca</w:t>
        </w:r>
      </w:hyperlink>
    </w:p>
    <w:p w:rsidR="006C1054" w:rsidRPr="00902004" w:rsidRDefault="006C1054" w:rsidP="006C1054">
      <w:pPr>
        <w:pStyle w:val="NormalWeb"/>
        <w:rPr>
          <w:lang w:val="fr-CA"/>
        </w:rPr>
      </w:pPr>
    </w:p>
    <w:p w:rsidR="006C1054" w:rsidRPr="00902004" w:rsidRDefault="006C1054" w:rsidP="006C1054">
      <w:pPr>
        <w:pStyle w:val="NormalWeb"/>
        <w:rPr>
          <w:lang w:val="fr-CA"/>
        </w:rPr>
      </w:pPr>
      <w:r w:rsidRPr="00902004">
        <w:rPr>
          <w:lang w:val="fr-CA"/>
        </w:rPr>
        <w:t>Le projet</w:t>
      </w:r>
    </w:p>
    <w:p w:rsidR="006C1054" w:rsidRPr="00902004" w:rsidRDefault="006C1054" w:rsidP="006C1054">
      <w:pPr>
        <w:pStyle w:val="NormalWeb"/>
        <w:rPr>
          <w:lang w:val="fr-CA"/>
        </w:rPr>
      </w:pPr>
      <w:r w:rsidRPr="00902004">
        <w:rPr>
          <w:lang w:val="fr-CA"/>
        </w:rPr>
        <w:t>Refaire la surface d'asphalte existante, d'une superficie d'environ 2 200 m². Le projet doit comprendre la peinture des lignes de stationnement et des places réservées aux personnes handicapées, ainsi que la réparation des bordures de trottoir, au besoin. L'expert-conseil doit examiner l'allée près de l'entrée des employés pour s'assurer qu'elle est en pente en direction opposée à celle du bâtiment. Des travaux de nivellement sont également nécessaires au nord du bâtiment. Les trottoirs en béton existants doivent aussi être examinés. Le Détachement a besoin de nouvelles places de stationnement pour les employés; jusqu'à dix places de stationnement supplémentaires feraient partie de cet agrandissement.</w:t>
      </w:r>
    </w:p>
    <w:p w:rsidR="00AF15F6" w:rsidRPr="006C1054" w:rsidRDefault="00AF15F6">
      <w:pPr>
        <w:rPr>
          <w:lang w:val="fr-CA"/>
        </w:rPr>
      </w:pPr>
    </w:p>
    <w:sectPr w:rsidR="00AF15F6" w:rsidRPr="006C10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54"/>
    <w:rsid w:val="006C1054"/>
    <w:rsid w:val="00A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B491"/>
  <w15:chartTrackingRefBased/>
  <w15:docId w15:val="{9E0428B8-B644-4A25-8229-92CAC766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C1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vironmentATL@rcmp-grc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Alicia (RCMP/GRC)</dc:creator>
  <cp:keywords/>
  <dc:description/>
  <cp:lastModifiedBy>Green, Alicia (RCMP/GRC)</cp:lastModifiedBy>
  <cp:revision>1</cp:revision>
  <dcterms:created xsi:type="dcterms:W3CDTF">2025-01-22T14:58:00Z</dcterms:created>
  <dcterms:modified xsi:type="dcterms:W3CDTF">2025-01-22T14:59:00Z</dcterms:modified>
</cp:coreProperties>
</file>