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E9E9" w14:textId="77777777" w:rsidR="004028D8" w:rsidRDefault="004028D8" w:rsidP="000F43F7">
      <w:pPr>
        <w:pStyle w:val="Heading1"/>
      </w:pPr>
      <w:bookmarkStart w:id="0" w:name="_Toc13819789"/>
      <w:bookmarkStart w:id="1" w:name="_Toc13823191"/>
      <w:bookmarkStart w:id="2" w:name="_Toc14963752"/>
      <w:bookmarkStart w:id="3" w:name="_Toc14966150"/>
      <w:bookmarkStart w:id="4" w:name="_Toc14966199"/>
      <w:bookmarkStart w:id="5" w:name="_Toc15075289"/>
      <w:r>
        <w:t>Avis public</w:t>
      </w:r>
      <w:bookmarkEnd w:id="0"/>
      <w:bookmarkEnd w:id="1"/>
      <w:bookmarkEnd w:id="2"/>
      <w:bookmarkEnd w:id="3"/>
      <w:bookmarkEnd w:id="4"/>
      <w:bookmarkEnd w:id="5"/>
    </w:p>
    <w:p w14:paraId="33B16F2E" w14:textId="77777777" w:rsidR="009A01AF" w:rsidRPr="00B77556" w:rsidRDefault="009A01AF" w:rsidP="009A01AF"/>
    <w:p w14:paraId="390301E4" w14:textId="2814FE93" w:rsidR="009B694C" w:rsidRDefault="00960E68" w:rsidP="009B694C">
      <w:bookmarkStart w:id="6" w:name="_Toc13819790"/>
      <w:bookmarkStart w:id="7" w:name="_Toc13823192"/>
      <w:bookmarkStart w:id="8" w:name="_Toc14963753"/>
      <w:bookmarkStart w:id="9" w:name="_Toc14966151"/>
      <w:bookmarkStart w:id="10" w:name="_Toc14966200"/>
      <w:bookmarkStart w:id="11" w:name="_Toc15075290"/>
      <w:r>
        <w:t xml:space="preserve">Nouvelle conception de Connected Coast </w:t>
      </w:r>
      <w:r w:rsidR="00FB45C0">
        <w:t>relative à</w:t>
      </w:r>
      <w:r>
        <w:t xml:space="preserve"> l’île Ivory </w:t>
      </w:r>
    </w:p>
    <w:p w14:paraId="436C5AEC" w14:textId="77777777" w:rsidR="004028D8" w:rsidRPr="00022FC8" w:rsidRDefault="004028D8" w:rsidP="00022FC8">
      <w:pPr>
        <w:pStyle w:val="Heading1"/>
      </w:pPr>
      <w:r>
        <w:t>Sollicitation de commentaires du public</w:t>
      </w:r>
      <w:bookmarkEnd w:id="6"/>
      <w:bookmarkEnd w:id="7"/>
      <w:bookmarkEnd w:id="8"/>
      <w:bookmarkEnd w:id="9"/>
      <w:bookmarkEnd w:id="10"/>
      <w:bookmarkEnd w:id="11"/>
    </w:p>
    <w:p w14:paraId="2EE8FA6F" w14:textId="39E9804C" w:rsidR="004028D8" w:rsidRPr="004028D8" w:rsidRDefault="009240FF" w:rsidP="004028D8">
      <w:pPr>
        <w:rPr>
          <w:rFonts w:asciiTheme="minorHAnsi" w:hAnsiTheme="minorHAnsi" w:cstheme="minorHAnsi"/>
        </w:rPr>
      </w:pPr>
      <w:r>
        <w:rPr>
          <w:rFonts w:asciiTheme="minorHAnsi" w:hAnsiTheme="minorHAnsi"/>
          <w:b/>
          <w:bCs/>
        </w:rPr>
        <w:t>9</w:t>
      </w:r>
      <w:r w:rsidR="006B4122">
        <w:rPr>
          <w:rFonts w:asciiTheme="minorHAnsi" w:hAnsiTheme="minorHAnsi"/>
          <w:b/>
          <w:bCs/>
        </w:rPr>
        <w:t> septembre 2024 –</w:t>
      </w:r>
      <w:r w:rsidR="006B4122">
        <w:rPr>
          <w:rFonts w:asciiTheme="minorHAnsi" w:hAnsiTheme="minorHAnsi"/>
        </w:rPr>
        <w:t xml:space="preserve"> Pêches et des Océans (MPO) doit décider si la nouvelle conception proposée pour le site d’atterrissage de câble à l’île Ivory, en Colombie-Britannique, est susceptible de causer des effets négatifs importants.</w:t>
      </w:r>
    </w:p>
    <w:p w14:paraId="3ADC40FA" w14:textId="77777777" w:rsidR="004028D8" w:rsidRPr="004028D8" w:rsidRDefault="004028D8" w:rsidP="004028D8">
      <w:pPr>
        <w:rPr>
          <w:rFonts w:asciiTheme="minorHAnsi" w:hAnsiTheme="minorHAnsi" w:cstheme="minorHAnsi"/>
        </w:rPr>
      </w:pPr>
      <w:r>
        <w:rPr>
          <w:rFonts w:asciiTheme="minorHAnsi" w:hAnsiTheme="minorHAnsi"/>
        </w:rPr>
        <w:t xml:space="preserve">Afin d’éclairer sa décision, le MPO invite le public à lui faire part de ses observations sur le projet et ses effets potentiels sur l’environnement. Tous les commentaires reçus seront considérés comme étant publics [et pourraient être publiés en ligne]. </w:t>
      </w:r>
      <w:r>
        <w:t>L’</w:t>
      </w:r>
      <w:hyperlink r:id="rId4" w:history="1">
        <w:r>
          <w:rPr>
            <w:rStyle w:val="Hyperlink"/>
            <w:rFonts w:asciiTheme="minorHAnsi" w:hAnsiTheme="minorHAnsi"/>
          </w:rPr>
          <w:t>Avis de confidentialité</w:t>
        </w:r>
      </w:hyperlink>
      <w:r>
        <w:t>, accessible sur le site Web du Registre, contient de plus amples renseignements.</w:t>
      </w:r>
    </w:p>
    <w:p w14:paraId="2EB589B1" w14:textId="47391F18" w:rsidR="007477ED" w:rsidRPr="009B694C" w:rsidRDefault="004028D8" w:rsidP="004028D8">
      <w:pPr>
        <w:rPr>
          <w:rFonts w:asciiTheme="minorHAnsi" w:hAnsiTheme="minorHAnsi" w:cstheme="minorHAnsi"/>
        </w:rPr>
      </w:pPr>
      <w:r>
        <w:rPr>
          <w:rFonts w:asciiTheme="minorHAnsi" w:hAnsiTheme="minorHAnsi"/>
        </w:rPr>
        <w:t xml:space="preserve">Les commentaires écrits doivent être soumis </w:t>
      </w:r>
      <w:r>
        <w:rPr>
          <w:rFonts w:asciiTheme="minorHAnsi" w:hAnsiTheme="minorHAnsi"/>
          <w:b/>
        </w:rPr>
        <w:t xml:space="preserve">d’ici le </w:t>
      </w:r>
      <w:r w:rsidR="009240FF">
        <w:rPr>
          <w:rFonts w:asciiTheme="minorHAnsi" w:hAnsiTheme="minorHAnsi"/>
          <w:b/>
        </w:rPr>
        <w:t>09</w:t>
      </w:r>
      <w:r>
        <w:rPr>
          <w:rFonts w:asciiTheme="minorHAnsi" w:hAnsiTheme="minorHAnsi"/>
          <w:b/>
        </w:rPr>
        <w:t> </w:t>
      </w:r>
      <w:r w:rsidR="009240FF">
        <w:rPr>
          <w:rFonts w:asciiTheme="minorHAnsi" w:hAnsiTheme="minorHAnsi"/>
          <w:b/>
        </w:rPr>
        <w:t>octobre</w:t>
      </w:r>
      <w:r>
        <w:rPr>
          <w:rFonts w:asciiTheme="minorHAnsi" w:hAnsiTheme="minorHAnsi"/>
          <w:b/>
        </w:rPr>
        <w:t> 2024</w:t>
      </w:r>
      <w:r>
        <w:rPr>
          <w:rFonts w:asciiTheme="minorHAnsi" w:hAnsiTheme="minorHAnsi"/>
        </w:rPr>
        <w:t xml:space="preserve"> à :</w:t>
      </w:r>
    </w:p>
    <w:p w14:paraId="167A206F" w14:textId="77777777" w:rsidR="006B4122" w:rsidRDefault="006B4122" w:rsidP="00376E8F">
      <w:pPr>
        <w:pStyle w:val="Heading1"/>
        <w:rPr>
          <w:rFonts w:asciiTheme="minorHAnsi" w:eastAsiaTheme="minorHAnsi" w:hAnsiTheme="minorHAnsi" w:cstheme="minorHAnsi"/>
          <w:color w:val="auto"/>
          <w:sz w:val="22"/>
          <w:szCs w:val="22"/>
        </w:rPr>
      </w:pPr>
      <w:r>
        <w:rPr>
          <w:rFonts w:asciiTheme="minorHAnsi" w:hAnsiTheme="minorHAnsi"/>
          <w:color w:val="auto"/>
          <w:sz w:val="22"/>
        </w:rPr>
        <w:t>Garde côtière canadienne, région de l’Ouest</w:t>
      </w:r>
      <w:r>
        <w:rPr>
          <w:rFonts w:asciiTheme="minorHAnsi" w:hAnsiTheme="minorHAnsi"/>
          <w:color w:val="auto"/>
          <w:sz w:val="22"/>
        </w:rPr>
        <w:br/>
        <w:t>Adam Cochrane, Gestionnaire du génie électrotechnique</w:t>
      </w:r>
      <w:r>
        <w:rPr>
          <w:rFonts w:asciiTheme="minorHAnsi" w:hAnsiTheme="minorHAnsi"/>
          <w:color w:val="auto"/>
          <w:sz w:val="22"/>
        </w:rPr>
        <w:br/>
        <w:t>25 Huron Street</w:t>
      </w:r>
      <w:r>
        <w:rPr>
          <w:rFonts w:asciiTheme="minorHAnsi" w:hAnsiTheme="minorHAnsi"/>
          <w:color w:val="auto"/>
          <w:sz w:val="22"/>
        </w:rPr>
        <w:br/>
        <w:t>Victoria, Colombie-Britannique V8V 4V9</w:t>
      </w:r>
      <w:r>
        <w:rPr>
          <w:rFonts w:asciiTheme="minorHAnsi" w:hAnsiTheme="minorHAnsi"/>
          <w:color w:val="auto"/>
          <w:sz w:val="22"/>
        </w:rPr>
        <w:br/>
        <w:t>Téléphone : 250-413-2853</w:t>
      </w:r>
      <w:r>
        <w:rPr>
          <w:rFonts w:asciiTheme="minorHAnsi" w:hAnsiTheme="minorHAnsi"/>
          <w:color w:val="auto"/>
          <w:sz w:val="22"/>
        </w:rPr>
        <w:br/>
        <w:t>Courriel : </w:t>
      </w:r>
      <w:hyperlink r:id="rId5" w:history="1">
        <w:r>
          <w:rPr>
            <w:rStyle w:val="Hyperlink"/>
            <w:rFonts w:asciiTheme="minorHAnsi" w:hAnsiTheme="minorHAnsi"/>
            <w:sz w:val="22"/>
          </w:rPr>
          <w:t>Adam.Cochrane@dfo-mpo.gc.ca</w:t>
        </w:r>
      </w:hyperlink>
      <w:r>
        <w:t>.</w:t>
      </w:r>
    </w:p>
    <w:p w14:paraId="28F52A5B" w14:textId="77C332A0" w:rsidR="004028D8" w:rsidRDefault="004028D8" w:rsidP="00376E8F">
      <w:pPr>
        <w:pStyle w:val="Heading1"/>
      </w:pPr>
      <w:r>
        <w:t>Résumé du projet</w:t>
      </w:r>
    </w:p>
    <w:p w14:paraId="02A92079" w14:textId="77777777" w:rsidR="006B4122" w:rsidRDefault="006B4122" w:rsidP="00A01BEB">
      <w:pPr>
        <w:autoSpaceDE w:val="0"/>
        <w:autoSpaceDN w:val="0"/>
        <w:adjustRightInd w:val="0"/>
        <w:spacing w:after="0" w:line="240" w:lineRule="auto"/>
      </w:pPr>
    </w:p>
    <w:p w14:paraId="06578ACF" w14:textId="663B0E86" w:rsidR="00A01BEB" w:rsidRPr="00960E68" w:rsidRDefault="00A01BEB" w:rsidP="00960E68">
      <w:pPr>
        <w:autoSpaceDE w:val="0"/>
        <w:autoSpaceDN w:val="0"/>
        <w:adjustRightInd w:val="0"/>
        <w:spacing w:after="0"/>
        <w:rPr>
          <w:rFonts w:asciiTheme="minorHAnsi" w:hAnsiTheme="minorHAnsi" w:cstheme="minorHAnsi"/>
        </w:rPr>
      </w:pPr>
      <w:r>
        <w:rPr>
          <w:rFonts w:asciiTheme="minorHAnsi" w:hAnsiTheme="minorHAnsi"/>
        </w:rPr>
        <w:t>Un projet conjoint entre CityWest et le district régional de Strathcona a pour mandat de concevoir, de construire et d’exploiter le réseau à fibres optiques sous-marin le long d’une grande partie de la côte de la Colombie-Britannique.</w:t>
      </w:r>
    </w:p>
    <w:p w14:paraId="6774C877" w14:textId="77777777" w:rsidR="00A01BEB" w:rsidRPr="00960E68" w:rsidRDefault="00A01BEB" w:rsidP="00960E68">
      <w:pPr>
        <w:autoSpaceDE w:val="0"/>
        <w:autoSpaceDN w:val="0"/>
        <w:adjustRightInd w:val="0"/>
        <w:spacing w:after="0"/>
        <w:rPr>
          <w:rFonts w:asciiTheme="minorHAnsi" w:hAnsiTheme="minorHAnsi" w:cstheme="minorHAnsi"/>
        </w:rPr>
      </w:pPr>
    </w:p>
    <w:p w14:paraId="063B6FF3" w14:textId="71D5B98E" w:rsidR="00A01BEB" w:rsidRPr="00960E68" w:rsidRDefault="00A01BEB" w:rsidP="00960E68">
      <w:pPr>
        <w:autoSpaceDE w:val="0"/>
        <w:autoSpaceDN w:val="0"/>
        <w:adjustRightInd w:val="0"/>
        <w:spacing w:after="0"/>
        <w:rPr>
          <w:rFonts w:asciiTheme="minorHAnsi" w:hAnsiTheme="minorHAnsi" w:cstheme="minorHAnsi"/>
        </w:rPr>
      </w:pPr>
      <w:r>
        <w:rPr>
          <w:rFonts w:asciiTheme="minorHAnsi" w:hAnsiTheme="minorHAnsi"/>
        </w:rPr>
        <w:t>Le câble regagnera la terre pour se connecter à plus de 188 sites d’atterrissage, ce qui améliorera l’accès, la capacité, l’abordabilité et la fiabilité du service Internet et d’autres services de télécommunications pour les résidents des collectivités rurales et éloignées.</w:t>
      </w:r>
    </w:p>
    <w:p w14:paraId="31427447" w14:textId="77777777" w:rsidR="00A01BEB" w:rsidRPr="00960E68" w:rsidRDefault="00A01BEB" w:rsidP="00960E68">
      <w:pPr>
        <w:autoSpaceDE w:val="0"/>
        <w:autoSpaceDN w:val="0"/>
        <w:adjustRightInd w:val="0"/>
        <w:spacing w:after="0"/>
        <w:rPr>
          <w:rFonts w:asciiTheme="minorHAnsi" w:hAnsiTheme="minorHAnsi" w:cstheme="minorHAnsi"/>
        </w:rPr>
      </w:pPr>
    </w:p>
    <w:p w14:paraId="5D7387B5" w14:textId="2F3C6676" w:rsidR="00A01BEB" w:rsidRPr="00960E68" w:rsidRDefault="00A01BEB" w:rsidP="00960E68">
      <w:pPr>
        <w:autoSpaceDE w:val="0"/>
        <w:autoSpaceDN w:val="0"/>
        <w:adjustRightInd w:val="0"/>
        <w:spacing w:after="0"/>
        <w:rPr>
          <w:rFonts w:asciiTheme="minorHAnsi" w:hAnsiTheme="minorHAnsi" w:cstheme="minorHAnsi"/>
        </w:rPr>
      </w:pPr>
      <w:r>
        <w:rPr>
          <w:rFonts w:asciiTheme="minorHAnsi" w:hAnsiTheme="minorHAnsi"/>
        </w:rPr>
        <w:t>Le réseau reliera également plusieurs sites de la Garde côtière canadienne (GCC) afin de renforcer le système d’alerte sismique précoce (ASP) de Ressources naturelles Canada, ce qui améliorera la sécurité de collectivités côtières et des usagers.</w:t>
      </w:r>
    </w:p>
    <w:p w14:paraId="342A0245" w14:textId="77777777" w:rsidR="00A01BEB" w:rsidRPr="00960E68" w:rsidRDefault="00A01BEB" w:rsidP="00960E68">
      <w:pPr>
        <w:autoSpaceDE w:val="0"/>
        <w:autoSpaceDN w:val="0"/>
        <w:adjustRightInd w:val="0"/>
        <w:spacing w:after="0"/>
        <w:rPr>
          <w:rFonts w:asciiTheme="minorHAnsi" w:hAnsiTheme="minorHAnsi" w:cstheme="minorHAnsi"/>
        </w:rPr>
      </w:pPr>
    </w:p>
    <w:p w14:paraId="5B178D9B" w14:textId="6DC88902" w:rsidR="00A01BEB" w:rsidRPr="00960E68" w:rsidRDefault="00A01BEB" w:rsidP="00960E68">
      <w:pPr>
        <w:autoSpaceDE w:val="0"/>
        <w:autoSpaceDN w:val="0"/>
        <w:adjustRightInd w:val="0"/>
        <w:spacing w:after="0"/>
        <w:rPr>
          <w:rFonts w:asciiTheme="minorHAnsi" w:hAnsiTheme="minorHAnsi" w:cstheme="minorHAnsi"/>
        </w:rPr>
      </w:pPr>
      <w:r>
        <w:rPr>
          <w:rFonts w:asciiTheme="minorHAnsi" w:hAnsiTheme="minorHAnsi"/>
        </w:rPr>
        <w:t xml:space="preserve"> L’un des sites d’atterrissage de la GCC est le phare de l’île Ivory, qui sera également doté d’un capteur ASP.</w:t>
      </w:r>
      <w:r w:rsidR="00B77556">
        <w:rPr>
          <w:rFonts w:asciiTheme="minorHAnsi" w:hAnsiTheme="minorHAnsi"/>
        </w:rPr>
        <w:t xml:space="preserve"> </w:t>
      </w:r>
      <w:r>
        <w:rPr>
          <w:rFonts w:asciiTheme="minorHAnsi" w:hAnsiTheme="minorHAnsi"/>
        </w:rPr>
        <w:t>L’île Ivory se trouve dans la Lady Douglas-Don Peninsula Conservancy, et est gérée conjointement par la Nation Heiltsuk et BC Parks.</w:t>
      </w:r>
    </w:p>
    <w:p w14:paraId="31A05C49" w14:textId="77777777" w:rsidR="00A01BEB" w:rsidRPr="00960E68" w:rsidRDefault="00A01BEB" w:rsidP="00960E68">
      <w:pPr>
        <w:autoSpaceDE w:val="0"/>
        <w:autoSpaceDN w:val="0"/>
        <w:adjustRightInd w:val="0"/>
        <w:spacing w:after="0"/>
        <w:rPr>
          <w:rFonts w:asciiTheme="minorHAnsi" w:hAnsiTheme="minorHAnsi" w:cstheme="minorHAnsi"/>
        </w:rPr>
      </w:pPr>
    </w:p>
    <w:p w14:paraId="7001225A" w14:textId="77777777" w:rsidR="00A01BEB" w:rsidRPr="00960E68" w:rsidRDefault="00A01BEB" w:rsidP="00960E68">
      <w:pPr>
        <w:autoSpaceDE w:val="0"/>
        <w:autoSpaceDN w:val="0"/>
        <w:adjustRightInd w:val="0"/>
        <w:spacing w:after="0"/>
        <w:rPr>
          <w:rFonts w:asciiTheme="minorHAnsi" w:hAnsiTheme="minorHAnsi" w:cstheme="minorHAnsi"/>
        </w:rPr>
      </w:pPr>
      <w:r>
        <w:rPr>
          <w:rFonts w:asciiTheme="minorHAnsi" w:hAnsiTheme="minorHAnsi"/>
        </w:rPr>
        <w:lastRenderedPageBreak/>
        <w:t>Ainsi, un permis d’utilisation du parc est requis pour faciliter les travaux dans cette zone protégée.</w:t>
      </w:r>
    </w:p>
    <w:p w14:paraId="768FBB9F" w14:textId="77777777" w:rsidR="00A01BEB" w:rsidRPr="00960E68" w:rsidRDefault="00A01BEB" w:rsidP="00960E68">
      <w:pPr>
        <w:autoSpaceDE w:val="0"/>
        <w:autoSpaceDN w:val="0"/>
        <w:adjustRightInd w:val="0"/>
        <w:spacing w:after="0"/>
        <w:rPr>
          <w:rFonts w:asciiTheme="minorHAnsi" w:hAnsiTheme="minorHAnsi" w:cstheme="minorHAnsi"/>
        </w:rPr>
      </w:pPr>
      <w:r>
        <w:rPr>
          <w:rFonts w:asciiTheme="minorHAnsi" w:hAnsiTheme="minorHAnsi"/>
        </w:rPr>
        <w:t>En 2021, le permis 110945 a été accordé pour un projet qui aurait permis au câble de regagner la terre près du phare situé à la pointe sud-ouest de l’île, à Robb Point. Cependant, en raison du risque d’endommagement du câble inhérent à un atterrissage à Robb Point, il a été décidé de revoir la conception de manière à ce que le câble vienne regagner la terre sur la côte nord-est de l’île, sous le vent.</w:t>
      </w:r>
    </w:p>
    <w:p w14:paraId="031DB661" w14:textId="77777777" w:rsidR="00A01BEB" w:rsidRPr="00960E68" w:rsidRDefault="00A01BEB" w:rsidP="00960E68">
      <w:pPr>
        <w:autoSpaceDE w:val="0"/>
        <w:autoSpaceDN w:val="0"/>
        <w:adjustRightInd w:val="0"/>
        <w:spacing w:after="0"/>
        <w:rPr>
          <w:rFonts w:asciiTheme="minorHAnsi" w:hAnsiTheme="minorHAnsi" w:cstheme="minorHAnsi"/>
        </w:rPr>
      </w:pPr>
    </w:p>
    <w:p w14:paraId="25EA6535" w14:textId="77777777" w:rsidR="00A01BEB" w:rsidRPr="00960E68" w:rsidRDefault="00A01BEB" w:rsidP="00960E68">
      <w:pPr>
        <w:autoSpaceDE w:val="0"/>
        <w:autoSpaceDN w:val="0"/>
        <w:adjustRightInd w:val="0"/>
        <w:spacing w:after="0"/>
        <w:rPr>
          <w:rFonts w:asciiTheme="minorHAnsi" w:hAnsiTheme="minorHAnsi" w:cstheme="minorHAnsi"/>
        </w:rPr>
      </w:pPr>
    </w:p>
    <w:p w14:paraId="5747606B" w14:textId="1ACB08D4" w:rsidR="00337767" w:rsidRPr="00960E68" w:rsidRDefault="00A01BEB" w:rsidP="00B77556">
      <w:pPr>
        <w:autoSpaceDE w:val="0"/>
        <w:autoSpaceDN w:val="0"/>
        <w:adjustRightInd w:val="0"/>
        <w:spacing w:after="0"/>
        <w:rPr>
          <w:rFonts w:asciiTheme="minorHAnsi" w:hAnsiTheme="minorHAnsi" w:cstheme="minorHAnsi"/>
        </w:rPr>
      </w:pPr>
      <w:r>
        <w:rPr>
          <w:rFonts w:asciiTheme="minorHAnsi" w:hAnsiTheme="minorHAnsi"/>
        </w:rPr>
        <w:t>Un câble terrestre beaucoup plus long que celui initialement proposé et permis pour le raccord au phare</w:t>
      </w:r>
      <w:r w:rsidR="00B77556">
        <w:rPr>
          <w:rFonts w:asciiTheme="minorHAnsi" w:hAnsiTheme="minorHAnsi"/>
        </w:rPr>
        <w:t xml:space="preserve"> </w:t>
      </w:r>
      <w:r>
        <w:rPr>
          <w:rFonts w:asciiTheme="minorHAnsi" w:hAnsiTheme="minorHAnsi"/>
        </w:rPr>
        <w:t>serait requis.</w:t>
      </w:r>
    </w:p>
    <w:p w14:paraId="684ADB82" w14:textId="77777777" w:rsidR="004028D8" w:rsidRPr="00376E8F" w:rsidRDefault="004028D8" w:rsidP="00376E8F">
      <w:pPr>
        <w:pStyle w:val="Heading1"/>
      </w:pPr>
      <w:r>
        <w:t>Emplacement du projet</w:t>
      </w:r>
    </w:p>
    <w:p w14:paraId="25868573" w14:textId="77777777" w:rsidR="00B851DC" w:rsidRDefault="00B851DC" w:rsidP="00D81E17">
      <w:pPr>
        <w:rPr>
          <w:rStyle w:val="fontstyle01"/>
          <w:rFonts w:asciiTheme="minorHAnsi" w:hAnsiTheme="minorHAnsi" w:cstheme="minorHAnsi"/>
          <w:color w:val="auto"/>
          <w:sz w:val="22"/>
          <w:szCs w:val="22"/>
        </w:rPr>
      </w:pPr>
    </w:p>
    <w:p w14:paraId="2253A1D4" w14:textId="219DF10C" w:rsidR="00E36273" w:rsidRDefault="00960E68" w:rsidP="00D81E17">
      <w:pPr>
        <w:rPr>
          <w:rStyle w:val="fontstyle01"/>
          <w:rFonts w:asciiTheme="minorHAnsi" w:hAnsiTheme="minorHAnsi" w:cstheme="minorHAnsi"/>
          <w:color w:val="auto"/>
          <w:sz w:val="22"/>
          <w:szCs w:val="22"/>
        </w:rPr>
      </w:pPr>
      <w:r>
        <w:rPr>
          <w:rStyle w:val="fontstyle01"/>
          <w:rFonts w:asciiTheme="minorHAnsi" w:hAnsiTheme="minorHAnsi"/>
          <w:color w:val="auto"/>
          <w:sz w:val="22"/>
        </w:rPr>
        <w:t>L’île Ivory est située sur la côte centrale de la Colombie-Britannique. L’accès au site est limité et se fait uniquement par bateau ou par hélicoptère.</w:t>
      </w:r>
    </w:p>
    <w:p w14:paraId="531CB595" w14:textId="19AAAF73" w:rsidR="00644386" w:rsidRPr="00E36273" w:rsidRDefault="00D81E17" w:rsidP="00D81E17">
      <w:pPr>
        <w:rPr>
          <w:rStyle w:val="fontstyle01"/>
          <w:rFonts w:asciiTheme="minorHAnsi" w:hAnsiTheme="minorHAnsi" w:cstheme="minorHAnsi"/>
          <w:color w:val="auto"/>
          <w:sz w:val="22"/>
          <w:szCs w:val="22"/>
        </w:rPr>
      </w:pPr>
      <w:r>
        <w:rPr>
          <w:rStyle w:val="fontstyle01"/>
          <w:rFonts w:asciiTheme="minorHAnsi" w:hAnsiTheme="minorHAnsi"/>
          <w:color w:val="auto"/>
          <w:sz w:val="22"/>
        </w:rPr>
        <w:t xml:space="preserve">Latitude et longitude : (52°16’11.44”, 128°24’23.54”). </w:t>
      </w:r>
    </w:p>
    <w:p w14:paraId="7B7C6187" w14:textId="77777777" w:rsidR="00BC1FE5" w:rsidRDefault="00BC1FE5" w:rsidP="004028D8"/>
    <w:p w14:paraId="6DB65F24" w14:textId="77777777" w:rsidR="00241798" w:rsidRDefault="00241798" w:rsidP="004028D8"/>
    <w:p w14:paraId="086CE5E3" w14:textId="77777777" w:rsidR="00241798" w:rsidRDefault="00241798" w:rsidP="004028D8"/>
    <w:p w14:paraId="54BBE80A" w14:textId="77777777" w:rsidR="00241798" w:rsidRDefault="00241798" w:rsidP="004028D8"/>
    <w:p w14:paraId="47C1B8C6" w14:textId="77777777" w:rsidR="00FC52D4" w:rsidRDefault="00FC52D4" w:rsidP="004028D8"/>
    <w:p w14:paraId="6DDA6868" w14:textId="77777777" w:rsidR="00FC52D4" w:rsidRDefault="00FC52D4" w:rsidP="004028D8"/>
    <w:p w14:paraId="6EE44DDF" w14:textId="77777777" w:rsidR="00FC52D4" w:rsidRDefault="00FC52D4" w:rsidP="004028D8"/>
    <w:p w14:paraId="478C5A06" w14:textId="77777777" w:rsidR="00FC52D4" w:rsidRDefault="00FC52D4" w:rsidP="004028D8"/>
    <w:p w14:paraId="6E667550" w14:textId="77777777" w:rsidR="00FC52D4" w:rsidRDefault="00FC52D4" w:rsidP="004028D8"/>
    <w:p w14:paraId="6BAF75CC" w14:textId="77777777" w:rsidR="00FC52D4" w:rsidRDefault="00FC52D4" w:rsidP="004028D8"/>
    <w:p w14:paraId="4546F723" w14:textId="77777777" w:rsidR="00241798" w:rsidRDefault="00241798" w:rsidP="004028D8"/>
    <w:p w14:paraId="4E83E66F" w14:textId="77777777" w:rsidR="00241798" w:rsidRDefault="00241798" w:rsidP="004028D8"/>
    <w:p w14:paraId="352C1FAB" w14:textId="77777777" w:rsidR="00241798" w:rsidRDefault="00241798" w:rsidP="004028D8"/>
    <w:p w14:paraId="78C7B9CF" w14:textId="77777777" w:rsidR="00241798" w:rsidRDefault="00241798" w:rsidP="004028D8"/>
    <w:sectPr w:rsidR="002417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A"/>
    <w:rsid w:val="00006255"/>
    <w:rsid w:val="00022FC8"/>
    <w:rsid w:val="00037543"/>
    <w:rsid w:val="000F43F7"/>
    <w:rsid w:val="00184F1C"/>
    <w:rsid w:val="00241798"/>
    <w:rsid w:val="00337767"/>
    <w:rsid w:val="00376E8F"/>
    <w:rsid w:val="003B3359"/>
    <w:rsid w:val="004028D8"/>
    <w:rsid w:val="00405B85"/>
    <w:rsid w:val="004A0E02"/>
    <w:rsid w:val="00511E01"/>
    <w:rsid w:val="005C3219"/>
    <w:rsid w:val="005E689E"/>
    <w:rsid w:val="00644386"/>
    <w:rsid w:val="006B4122"/>
    <w:rsid w:val="00716015"/>
    <w:rsid w:val="007477ED"/>
    <w:rsid w:val="009240FF"/>
    <w:rsid w:val="009404CA"/>
    <w:rsid w:val="00960E68"/>
    <w:rsid w:val="0097387A"/>
    <w:rsid w:val="009A01AF"/>
    <w:rsid w:val="009B694C"/>
    <w:rsid w:val="00A011B0"/>
    <w:rsid w:val="00A01BEB"/>
    <w:rsid w:val="00A237B3"/>
    <w:rsid w:val="00B77556"/>
    <w:rsid w:val="00B851DC"/>
    <w:rsid w:val="00B91135"/>
    <w:rsid w:val="00BC1FE5"/>
    <w:rsid w:val="00CA05F9"/>
    <w:rsid w:val="00D1440E"/>
    <w:rsid w:val="00D81E17"/>
    <w:rsid w:val="00DA587E"/>
    <w:rsid w:val="00DB0F77"/>
    <w:rsid w:val="00DE5C7E"/>
    <w:rsid w:val="00E2748E"/>
    <w:rsid w:val="00E36273"/>
    <w:rsid w:val="00FB45C0"/>
    <w:rsid w:val="00FC52D4"/>
    <w:rsid w:val="00FD6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E4FD"/>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00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m.Cochrane@dfo-mpo.gc.ca?subject=RCEI,%20demande%20de%20renseignements" TargetMode="External"/><Relationship Id="rId4" Type="http://schemas.openxmlformats.org/officeDocument/2006/relationships/hyperlink" Target="https://www.ceaa-acee.gc.ca/050/evaluations/Protection?culture=f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Carl, Clint (he, him / il, lui) (DFO/MPO)</cp:lastModifiedBy>
  <cp:revision>3</cp:revision>
  <dcterms:created xsi:type="dcterms:W3CDTF">2024-09-09T18:26:00Z</dcterms:created>
  <dcterms:modified xsi:type="dcterms:W3CDTF">2024-09-09T18:27:00Z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MSIP_Label_834ed4f5-eae4-40c7-82be-b1cdf720a1b9_Enabled">
    <vt:lpwstr>true</vt:lpwstr>
  </property>
  <property fmtid="{D5CDD505-2E9C-101B-9397-08002B2CF9AE}" pid="9" name="MSIP_Label_834ed4f5-eae4-40c7-82be-b1cdf720a1b9_SetDate">
    <vt:lpwstr>2024-09-05T20:48:40Z</vt:lpwstr>
  </property>
  <property fmtid="{D5CDD505-2E9C-101B-9397-08002B2CF9AE}" pid="10" name="MSIP_Label_834ed4f5-eae4-40c7-82be-b1cdf720a1b9_Method">
    <vt:lpwstr>Standard</vt:lpwstr>
  </property>
  <property fmtid="{D5CDD505-2E9C-101B-9397-08002B2CF9AE}" pid="11" name="MSIP_Label_834ed4f5-eae4-40c7-82be-b1cdf720a1b9_Name">
    <vt:lpwstr>Unclassified - Non classifié</vt:lpwstr>
  </property>
  <property fmtid="{D5CDD505-2E9C-101B-9397-08002B2CF9AE}" pid="12" name="MSIP_Label_834ed4f5-eae4-40c7-82be-b1cdf720a1b9_SiteId">
    <vt:lpwstr>e0d54a3c-7bbe-4a64-9d46-f9f84a41c833</vt:lpwstr>
  </property>
  <property fmtid="{D5CDD505-2E9C-101B-9397-08002B2CF9AE}" pid="13" name="MSIP_Label_834ed4f5-eae4-40c7-82be-b1cdf720a1b9_ActionId">
    <vt:lpwstr>87d65239-a43e-4362-a504-ed95be77da26</vt:lpwstr>
  </property>
  <property fmtid="{D5CDD505-2E9C-101B-9397-08002B2CF9AE}" pid="14" name="MSIP_Label_834ed4f5-eae4-40c7-82be-b1cdf720a1b9_ContentBits">
    <vt:lpwstr>0</vt:lpwstr>
  </property>
</Properties>
</file>