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EC1ECE" w14:textId="2380BEE0" w:rsidR="1E55E922" w:rsidRDefault="1E55E922" w:rsidP="756F300F">
      <w:pPr>
        <w:pStyle w:val="Titre1"/>
        <w:rPr>
          <w:rFonts w:eastAsia="Arial Black" w:cs="Arial Black"/>
          <w:noProof/>
          <w:szCs w:val="96"/>
        </w:rPr>
      </w:pPr>
      <w:r w:rsidRPr="756F300F">
        <w:rPr>
          <w:rFonts w:eastAsia="Arial Black" w:cs="Arial Black"/>
          <w:noProof/>
          <w:szCs w:val="96"/>
          <w:lang w:val="fr-FR"/>
        </w:rPr>
        <w:t>Avis de décision</w:t>
      </w:r>
    </w:p>
    <w:p w14:paraId="0F69348D" w14:textId="755FD267" w:rsidR="1E55E922" w:rsidRPr="00735787" w:rsidRDefault="00003C3C" w:rsidP="00026F89">
      <w:pPr>
        <w:rPr>
          <w:rFonts w:eastAsia="Arial" w:cs="Arial"/>
          <w:noProof/>
        </w:rPr>
      </w:pPr>
      <w:r>
        <w:rPr>
          <w:rFonts w:eastAsia="Arial" w:cs="Arial"/>
          <w:b/>
          <w:bCs/>
          <w:noProof/>
          <w:color w:val="000000" w:themeColor="text1"/>
          <w:lang w:val="fr-FR"/>
        </w:rPr>
        <w:t>Ottawa</w:t>
      </w:r>
      <w:r w:rsidR="1E55E922" w:rsidRPr="756F300F">
        <w:rPr>
          <w:rFonts w:eastAsia="Arial" w:cs="Arial"/>
          <w:b/>
          <w:bCs/>
          <w:noProof/>
          <w:color w:val="000000" w:themeColor="text1"/>
          <w:lang w:val="fr-FR"/>
        </w:rPr>
        <w:t xml:space="preserve"> – </w:t>
      </w:r>
      <w:r>
        <w:rPr>
          <w:rFonts w:eastAsia="Arial" w:cs="Arial"/>
          <w:b/>
          <w:bCs/>
          <w:noProof/>
          <w:color w:val="000000" w:themeColor="text1"/>
          <w:lang w:val="fr-FR"/>
        </w:rPr>
        <w:t>24 Octobre 2024</w:t>
      </w:r>
      <w:r w:rsidR="1E55E922" w:rsidRPr="756F300F">
        <w:rPr>
          <w:rFonts w:eastAsia="Arial" w:cs="Arial"/>
          <w:noProof/>
          <w:color w:val="000000" w:themeColor="text1"/>
          <w:lang w:val="fr-FR"/>
        </w:rPr>
        <w:t xml:space="preserve"> – </w:t>
      </w:r>
      <w:r w:rsidR="00026F89">
        <w:rPr>
          <w:rFonts w:eastAsia="Arial" w:cs="Arial"/>
          <w:noProof/>
          <w:color w:val="000000" w:themeColor="text1"/>
          <w:lang w:val="fr-FR"/>
        </w:rPr>
        <w:t xml:space="preserve">Affaires Mondiales Canada </w:t>
      </w:r>
      <w:r w:rsidR="1E55E922" w:rsidRPr="756F300F">
        <w:rPr>
          <w:rFonts w:eastAsia="Arial" w:cs="Arial"/>
          <w:noProof/>
          <w:color w:val="000000" w:themeColor="text1"/>
          <w:lang w:val="fr-FR"/>
        </w:rPr>
        <w:t xml:space="preserve">a déterminé que le projet </w:t>
      </w:r>
      <w:r w:rsidR="00026F89" w:rsidRPr="00735787">
        <w:rPr>
          <w:rFonts w:eastAsia="Arial" w:cs="Arial"/>
          <w:b/>
          <w:bCs/>
          <w:i/>
          <w:iCs/>
          <w:noProof/>
          <w:color w:val="000000" w:themeColor="text1"/>
          <w:lang w:val="fr-FR"/>
        </w:rPr>
        <w:t>Renforcer l'agriculture résiliente au changement climatique dans le sud de l'Irak</w:t>
      </w:r>
      <w:r w:rsidR="00026F89">
        <w:rPr>
          <w:rFonts w:eastAsia="Arial" w:cs="Arial"/>
          <w:noProof/>
          <w:color w:val="000000" w:themeColor="text1"/>
          <w:lang w:val="fr-FR"/>
        </w:rPr>
        <w:t xml:space="preserve"> </w:t>
      </w:r>
      <w:r w:rsidR="1E55E922" w:rsidRPr="756F300F">
        <w:rPr>
          <w:rFonts w:eastAsia="Arial" w:cs="Arial"/>
          <w:noProof/>
          <w:color w:val="000000" w:themeColor="text1"/>
          <w:lang w:val="fr-FR"/>
        </w:rPr>
        <w:t xml:space="preserve">n’est pas susceptible de causer </w:t>
      </w:r>
      <w:r w:rsidR="1E55E922" w:rsidRPr="00735787">
        <w:rPr>
          <w:rFonts w:eastAsia="Arial" w:cs="Arial"/>
          <w:noProof/>
          <w:lang w:val="fr-FR"/>
        </w:rPr>
        <w:t>des effets négatifs importants sur l’environnement.</w:t>
      </w:r>
    </w:p>
    <w:p w14:paraId="5E9714C5" w14:textId="42417AAB" w:rsidR="1E55E922" w:rsidRPr="00735787" w:rsidRDefault="1E55E922" w:rsidP="756F300F">
      <w:pPr>
        <w:rPr>
          <w:rFonts w:eastAsia="Arial" w:cs="Arial"/>
          <w:noProof/>
        </w:rPr>
      </w:pPr>
      <w:r w:rsidRPr="00735787">
        <w:rPr>
          <w:rFonts w:eastAsia="Arial" w:cs="Arial"/>
          <w:noProof/>
          <w:lang w:val="fr-FR"/>
        </w:rPr>
        <w:t>Cette détermination reposait sur les facteurs suivants :</w:t>
      </w:r>
    </w:p>
    <w:p w14:paraId="1B37253C" w14:textId="46649FC6" w:rsidR="1E55E922" w:rsidRPr="008027D9" w:rsidRDefault="1E55E922" w:rsidP="00ED2B9A">
      <w:pPr>
        <w:pStyle w:val="Paragraphedeliste"/>
        <w:numPr>
          <w:ilvl w:val="0"/>
          <w:numId w:val="1"/>
        </w:numPr>
        <w:rPr>
          <w:rFonts w:eastAsia="Arial"/>
          <w:noProof/>
          <w:sz w:val="20"/>
          <w:szCs w:val="20"/>
        </w:rPr>
      </w:pPr>
      <w:r w:rsidRPr="00735787">
        <w:rPr>
          <w:rFonts w:eastAsia="Arial"/>
          <w:noProof/>
          <w:sz w:val="20"/>
          <w:szCs w:val="20"/>
          <w:lang w:val="fr-FR"/>
        </w:rPr>
        <w:t>connaissances communautaires ;</w:t>
      </w:r>
    </w:p>
    <w:p w14:paraId="33A2B997" w14:textId="26D1AEAC" w:rsidR="008027D9" w:rsidRPr="00735787" w:rsidRDefault="008027D9" w:rsidP="00ED2B9A">
      <w:pPr>
        <w:pStyle w:val="Paragraphedeliste"/>
        <w:numPr>
          <w:ilvl w:val="0"/>
          <w:numId w:val="1"/>
        </w:numPr>
        <w:rPr>
          <w:rFonts w:eastAsia="Arial"/>
          <w:noProof/>
          <w:sz w:val="20"/>
          <w:szCs w:val="20"/>
        </w:rPr>
      </w:pPr>
      <w:r>
        <w:rPr>
          <w:rFonts w:eastAsia="Arial"/>
          <w:noProof/>
          <w:sz w:val="20"/>
          <w:szCs w:val="20"/>
          <w:lang w:val="fr-FR"/>
        </w:rPr>
        <w:t xml:space="preserve">commentaires recu du publique ; </w:t>
      </w:r>
    </w:p>
    <w:p w14:paraId="4FA107AA" w14:textId="403E551A" w:rsidR="1E55E922" w:rsidRPr="00735787" w:rsidRDefault="00026F89" w:rsidP="00ED2B9A">
      <w:pPr>
        <w:pStyle w:val="Paragraphedeliste"/>
        <w:numPr>
          <w:ilvl w:val="0"/>
          <w:numId w:val="1"/>
        </w:numPr>
        <w:rPr>
          <w:rFonts w:eastAsia="Arial"/>
          <w:noProof/>
          <w:sz w:val="20"/>
          <w:szCs w:val="20"/>
        </w:rPr>
      </w:pPr>
      <w:r w:rsidRPr="00735787">
        <w:rPr>
          <w:rFonts w:eastAsia="Arial"/>
          <w:noProof/>
          <w:sz w:val="20"/>
          <w:szCs w:val="20"/>
          <w:lang w:val="fr-FR"/>
        </w:rPr>
        <w:t>Processus de sauvegarde de la FAO</w:t>
      </w:r>
      <w:r w:rsidR="1E55E922" w:rsidRPr="00735787">
        <w:rPr>
          <w:rFonts w:eastAsia="Arial"/>
          <w:noProof/>
          <w:sz w:val="20"/>
          <w:szCs w:val="20"/>
          <w:lang w:val="fr-FR"/>
        </w:rPr>
        <w:t> ; et</w:t>
      </w:r>
    </w:p>
    <w:p w14:paraId="44A492F9" w14:textId="18F29309" w:rsidR="1E55E922" w:rsidRPr="00735787" w:rsidRDefault="1E55E922" w:rsidP="00ED2B9A">
      <w:pPr>
        <w:pStyle w:val="Paragraphedeliste"/>
        <w:numPr>
          <w:ilvl w:val="0"/>
          <w:numId w:val="1"/>
        </w:numPr>
        <w:rPr>
          <w:rFonts w:eastAsia="Arial"/>
          <w:noProof/>
          <w:sz w:val="20"/>
          <w:szCs w:val="20"/>
        </w:rPr>
      </w:pPr>
      <w:r w:rsidRPr="00735787">
        <w:rPr>
          <w:rFonts w:eastAsia="Arial"/>
          <w:noProof/>
          <w:sz w:val="20"/>
          <w:szCs w:val="20"/>
          <w:lang w:val="fr-FR"/>
        </w:rPr>
        <w:t>mesures d’atténuation réalisables sur les plans technique et économique.</w:t>
      </w:r>
    </w:p>
    <w:p w14:paraId="6563F866" w14:textId="78DA730D" w:rsidR="1E55E922" w:rsidRDefault="1E55E922" w:rsidP="756F300F">
      <w:pPr>
        <w:rPr>
          <w:rFonts w:eastAsia="Arial" w:cs="Arial"/>
          <w:noProof/>
          <w:color w:val="000000" w:themeColor="text1"/>
        </w:rPr>
      </w:pPr>
      <w:r w:rsidRPr="756F300F">
        <w:rPr>
          <w:rFonts w:eastAsia="Arial" w:cs="Arial"/>
          <w:noProof/>
          <w:color w:val="000000" w:themeColor="text1"/>
          <w:lang w:val="fr-FR"/>
        </w:rPr>
        <w:t>Les mesures d'atténuation</w:t>
      </w:r>
      <w:r w:rsidR="00E2149B">
        <w:rPr>
          <w:rFonts w:eastAsia="Arial" w:cs="Arial"/>
          <w:noProof/>
          <w:color w:val="000000" w:themeColor="text1"/>
          <w:vertAlign w:val="superscript"/>
          <w:lang w:val="fr-FR"/>
        </w:rPr>
        <w:t xml:space="preserve"> </w:t>
      </w:r>
      <w:r w:rsidRPr="756F300F">
        <w:rPr>
          <w:rFonts w:eastAsia="Arial" w:cs="Arial"/>
          <w:noProof/>
          <w:color w:val="000000" w:themeColor="text1"/>
          <w:lang w:val="fr-FR"/>
        </w:rPr>
        <w:t xml:space="preserve">prises en compte pour cette détermination sont les suivantes : </w:t>
      </w:r>
    </w:p>
    <w:p w14:paraId="18E72760" w14:textId="77777777" w:rsidR="00026F89" w:rsidRPr="00026F89" w:rsidRDefault="00026F89" w:rsidP="00026F89">
      <w:pPr>
        <w:numPr>
          <w:ilvl w:val="0"/>
          <w:numId w:val="10"/>
        </w:numPr>
        <w:rPr>
          <w:rFonts w:eastAsia="Arial" w:cs="Arial"/>
          <w:noProof/>
          <w:color w:val="000000" w:themeColor="text1"/>
          <w:lang w:val="fr-FR"/>
        </w:rPr>
      </w:pPr>
      <w:r w:rsidRPr="00026F89">
        <w:rPr>
          <w:rFonts w:eastAsia="Arial" w:cs="Arial"/>
          <w:noProof/>
          <w:color w:val="000000" w:themeColor="text1"/>
          <w:lang w:val="fr-FR"/>
        </w:rPr>
        <w:t>Pour minimiser la perturbation des terres, une planification rigoureuse et une sélection judicieuse des sites peuvent réduire la superficie affectée par les activités de construction. De plus, programmer les travaux de manière à limiter le bruit et la poussière peut atténuer l’impact sur les communautés voisines.</w:t>
      </w:r>
    </w:p>
    <w:p w14:paraId="76DE3A61" w14:textId="77777777" w:rsidR="00026F89" w:rsidRPr="00026F89" w:rsidRDefault="00026F89" w:rsidP="00026F89">
      <w:pPr>
        <w:numPr>
          <w:ilvl w:val="0"/>
          <w:numId w:val="10"/>
        </w:numPr>
        <w:rPr>
          <w:rFonts w:eastAsia="Arial" w:cs="Arial"/>
          <w:noProof/>
          <w:color w:val="000000" w:themeColor="text1"/>
          <w:lang w:val="fr-FR"/>
        </w:rPr>
      </w:pPr>
      <w:r w:rsidRPr="00026F89">
        <w:rPr>
          <w:rFonts w:eastAsia="Arial" w:cs="Arial"/>
          <w:noProof/>
          <w:color w:val="000000" w:themeColor="text1"/>
          <w:lang w:val="fr-FR"/>
        </w:rPr>
        <w:t>Il est essentiel de réduire le bruit et la poussière pendant les travaux. L’entrepreneur doit installer des barrières (en bois ou autres matériaux) pour protéger les communautés environnantes.</w:t>
      </w:r>
    </w:p>
    <w:p w14:paraId="46729765" w14:textId="77777777" w:rsidR="00026F89" w:rsidRPr="00026F89" w:rsidRDefault="00026F89" w:rsidP="00026F89">
      <w:pPr>
        <w:numPr>
          <w:ilvl w:val="0"/>
          <w:numId w:val="10"/>
        </w:numPr>
        <w:rPr>
          <w:rFonts w:eastAsia="Arial" w:cs="Arial"/>
          <w:noProof/>
          <w:color w:val="000000" w:themeColor="text1"/>
          <w:lang w:val="fr-FR"/>
        </w:rPr>
      </w:pPr>
      <w:r w:rsidRPr="00026F89">
        <w:rPr>
          <w:rFonts w:eastAsia="Arial" w:cs="Arial"/>
          <w:noProof/>
          <w:color w:val="000000" w:themeColor="text1"/>
          <w:lang w:val="fr-FR"/>
        </w:rPr>
        <w:t>Les études sur la faune et les évaluations des habitats peuvent aider à élaborer des stratégies pour minimiser la perturbation des habitats et protéger les espèces sensibles. Bien que la création de zones tampons ou de corridors pour la faune ne soit pas nécessaire ici, des clôtures pendant la construction peuvent réduire les conflits entre humains et animaux (comme les renards roux, les caracals ou les lézards).</w:t>
      </w:r>
    </w:p>
    <w:p w14:paraId="3526D6C8" w14:textId="77777777" w:rsidR="00026F89" w:rsidRPr="00026F89" w:rsidRDefault="00026F89" w:rsidP="00026F89">
      <w:pPr>
        <w:numPr>
          <w:ilvl w:val="0"/>
          <w:numId w:val="10"/>
        </w:numPr>
        <w:rPr>
          <w:rFonts w:eastAsia="Arial" w:cs="Arial"/>
          <w:noProof/>
          <w:color w:val="000000" w:themeColor="text1"/>
          <w:lang w:val="fr-FR"/>
        </w:rPr>
      </w:pPr>
      <w:r w:rsidRPr="00026F89">
        <w:rPr>
          <w:rFonts w:eastAsia="Arial" w:cs="Arial"/>
          <w:noProof/>
          <w:color w:val="000000" w:themeColor="text1"/>
          <w:lang w:val="fr-FR"/>
        </w:rPr>
        <w:t>Un entretien régulier et une inspection des modules photovoltaïques (PV) préviennent les fuites et dysfonctionnements, réduisant ainsi le risque de contamination de l’eau. La mise en place de systèmes de surveillance pour détecter les fuites ou anomalies facilite une réponse rapide. Dans un environnement sablonneux et poussiéreux, les panneaux PV doivent être nettoyés régulièrement pour maintenir leur efficacité. Il est crucial d’éviter les produits chimiques et de privilégier le nettoyage à sec pour ne pas contaminer l’eau.</w:t>
      </w:r>
    </w:p>
    <w:p w14:paraId="2E0A8F5F" w14:textId="52482576" w:rsidR="00026F89" w:rsidRPr="00026F89" w:rsidRDefault="00026F89" w:rsidP="00026F89">
      <w:pPr>
        <w:numPr>
          <w:ilvl w:val="0"/>
          <w:numId w:val="10"/>
        </w:numPr>
        <w:rPr>
          <w:rFonts w:eastAsia="Arial" w:cs="Arial"/>
          <w:noProof/>
          <w:color w:val="000000" w:themeColor="text1"/>
          <w:lang w:val="fr-FR"/>
        </w:rPr>
      </w:pPr>
      <w:r w:rsidRPr="00026F89">
        <w:rPr>
          <w:rFonts w:eastAsia="Arial" w:cs="Arial"/>
          <w:noProof/>
          <w:color w:val="000000" w:themeColor="text1"/>
          <w:lang w:val="fr-FR"/>
        </w:rPr>
        <w:t>Des pratiques de gestion des déchets appropriées, comme le recyclage et l’élimination correcte des modules PV hors service, réduiront la pollution environnementale et les risques pour la santé.</w:t>
      </w:r>
      <w:r w:rsidR="008027D9">
        <w:rPr>
          <w:rFonts w:eastAsia="Arial" w:cs="Arial"/>
          <w:noProof/>
          <w:color w:val="000000" w:themeColor="text1"/>
          <w:lang w:val="fr-FR"/>
        </w:rPr>
        <w:t xml:space="preserve"> Inclus dans le cahier des charges du promoteur.</w:t>
      </w:r>
    </w:p>
    <w:p w14:paraId="662B0BBF" w14:textId="62099F5A" w:rsidR="00026F89" w:rsidRPr="00026F89" w:rsidRDefault="00026F89" w:rsidP="00026F89">
      <w:pPr>
        <w:numPr>
          <w:ilvl w:val="0"/>
          <w:numId w:val="10"/>
        </w:numPr>
        <w:rPr>
          <w:rFonts w:eastAsia="Arial" w:cs="Arial"/>
          <w:noProof/>
          <w:color w:val="000000" w:themeColor="text1"/>
          <w:lang w:val="fr-FR"/>
        </w:rPr>
      </w:pPr>
      <w:r w:rsidRPr="00026F89">
        <w:rPr>
          <w:rFonts w:eastAsia="Arial" w:cs="Arial"/>
          <w:noProof/>
          <w:color w:val="000000" w:themeColor="text1"/>
          <w:lang w:val="fr-FR"/>
        </w:rPr>
        <w:t xml:space="preserve">Pour atténuer les impacts visuels, des mesures de paysagement et de criblage seront mises en œuvre pour intégrer les installations PV dans le paysage. Collaborer avec les </w:t>
      </w:r>
      <w:r w:rsidRPr="00026F89">
        <w:rPr>
          <w:rFonts w:eastAsia="Arial" w:cs="Arial"/>
          <w:noProof/>
          <w:color w:val="000000" w:themeColor="text1"/>
          <w:lang w:val="fr-FR"/>
        </w:rPr>
        <w:lastRenderedPageBreak/>
        <w:t xml:space="preserve">communautés locales pour concevoir et réaliser </w:t>
      </w:r>
      <w:r w:rsidR="00536B2C">
        <w:rPr>
          <w:rFonts w:eastAsia="Arial" w:cs="Arial"/>
          <w:noProof/>
          <w:color w:val="000000" w:themeColor="text1"/>
          <w:lang w:val="fr-FR"/>
        </w:rPr>
        <w:t xml:space="preserve">cela </w:t>
      </w:r>
      <w:r w:rsidRPr="00026F89">
        <w:rPr>
          <w:rFonts w:eastAsia="Arial" w:cs="Arial"/>
          <w:noProof/>
          <w:color w:val="000000" w:themeColor="text1"/>
          <w:lang w:val="fr-FR"/>
        </w:rPr>
        <w:t>peut améliorer leur acceptation et soutien.</w:t>
      </w:r>
    </w:p>
    <w:p w14:paraId="1C6E8F3B" w14:textId="72F181C9" w:rsidR="00026F89" w:rsidRPr="00026F89" w:rsidRDefault="00026F89" w:rsidP="00026F89">
      <w:pPr>
        <w:numPr>
          <w:ilvl w:val="0"/>
          <w:numId w:val="10"/>
        </w:numPr>
        <w:rPr>
          <w:rFonts w:eastAsia="Arial" w:cs="Arial"/>
          <w:noProof/>
          <w:color w:val="000000" w:themeColor="text1"/>
          <w:lang w:val="fr-FR"/>
        </w:rPr>
      </w:pPr>
      <w:r w:rsidRPr="00026F89">
        <w:rPr>
          <w:rFonts w:eastAsia="Arial" w:cs="Arial"/>
          <w:noProof/>
          <w:color w:val="000000" w:themeColor="text1"/>
          <w:lang w:val="fr-FR"/>
        </w:rPr>
        <w:t>La FAO doit s’assurer que l’autorité locale reçoit le soutien nécessaire pour éviter tout impact négatif sur l’utilisation de l’eau. L’équipe de projet doit préparer et partager les directives avec les opérateurs de la centrale et les partenaires nationaux.</w:t>
      </w:r>
    </w:p>
    <w:p w14:paraId="5879930A" w14:textId="77777777" w:rsidR="00026F89" w:rsidRDefault="00026F89" w:rsidP="00026F89">
      <w:pPr>
        <w:numPr>
          <w:ilvl w:val="0"/>
          <w:numId w:val="10"/>
        </w:numPr>
        <w:rPr>
          <w:rFonts w:eastAsia="Arial" w:cs="Arial"/>
          <w:noProof/>
          <w:color w:val="000000" w:themeColor="text1"/>
          <w:lang w:val="fr-FR"/>
        </w:rPr>
      </w:pPr>
      <w:r w:rsidRPr="00026F89">
        <w:rPr>
          <w:rFonts w:eastAsia="Arial" w:cs="Arial"/>
          <w:noProof/>
          <w:color w:val="000000" w:themeColor="text1"/>
          <w:lang w:val="fr-FR"/>
        </w:rPr>
        <w:t>Des directives claires doivent être fournies par la FAO concernant les responsabilités et les procédures à suivre pour le démantèlement des centrales solaires et l’élimination des équipements.</w:t>
      </w:r>
    </w:p>
    <w:p w14:paraId="48674C5B" w14:textId="51838E62" w:rsidR="008027D9" w:rsidRPr="00026F89" w:rsidRDefault="008027D9" w:rsidP="00026F89">
      <w:pPr>
        <w:numPr>
          <w:ilvl w:val="0"/>
          <w:numId w:val="10"/>
        </w:numPr>
        <w:rPr>
          <w:rFonts w:eastAsia="Arial" w:cs="Arial"/>
          <w:noProof/>
          <w:color w:val="000000" w:themeColor="text1"/>
          <w:lang w:val="fr-FR"/>
        </w:rPr>
      </w:pPr>
      <w:r w:rsidRPr="008027D9">
        <w:rPr>
          <w:rFonts w:eastAsia="Arial" w:cs="Arial"/>
          <w:noProof/>
          <w:color w:val="000000" w:themeColor="text1"/>
        </w:rPr>
        <w:t>Sensibiliser les travailleurs aux risques associés à l’utilisation de certains produits et veiller à la mise en œuvre de mesures de protection. Équiper les travailleurs d’équipements de protection individuelle (casques, gants, gilets, lunettes, etc.) et exiger qu’ils les portent pour assurer leur santé et leur sécurité partout sur le chantier.</w:t>
      </w:r>
    </w:p>
    <w:p w14:paraId="4B0AC0D9" w14:textId="77777777" w:rsidR="00026F89" w:rsidRPr="00026F89" w:rsidRDefault="00026F89" w:rsidP="00026F89">
      <w:pPr>
        <w:numPr>
          <w:ilvl w:val="0"/>
          <w:numId w:val="10"/>
        </w:numPr>
        <w:rPr>
          <w:rFonts w:eastAsia="Arial" w:cs="Arial"/>
          <w:noProof/>
          <w:color w:val="000000" w:themeColor="text1"/>
          <w:lang w:val="fr-FR"/>
        </w:rPr>
      </w:pPr>
      <w:r w:rsidRPr="00026F89">
        <w:rPr>
          <w:rFonts w:eastAsia="Arial" w:cs="Arial"/>
          <w:noProof/>
          <w:color w:val="000000" w:themeColor="text1"/>
          <w:lang w:val="fr-FR"/>
        </w:rPr>
        <w:t>Pendant la phase de démantèlement, des mesures doivent être mises en œuvre pour assurer une fermeture et une réhabilitation adéquates du système PV. Des plans et calendriers de démantèlement bien définis garantissent une exécution ordonnée. Des pratiques de gestion des déchets appropriées, incluant le recyclage et l’élimination des modules PV hors service, doivent être suivies pour minimiser la pollution.</w:t>
      </w:r>
    </w:p>
    <w:p w14:paraId="769512FB" w14:textId="77777777" w:rsidR="00026F89" w:rsidRPr="00026F89" w:rsidRDefault="00026F89" w:rsidP="00026F89">
      <w:pPr>
        <w:numPr>
          <w:ilvl w:val="0"/>
          <w:numId w:val="10"/>
        </w:numPr>
        <w:rPr>
          <w:rFonts w:eastAsia="Arial" w:cs="Arial"/>
          <w:noProof/>
          <w:color w:val="000000" w:themeColor="text1"/>
          <w:lang w:val="fr-FR"/>
        </w:rPr>
      </w:pPr>
      <w:r w:rsidRPr="00026F89">
        <w:rPr>
          <w:rFonts w:eastAsia="Arial" w:cs="Arial"/>
          <w:noProof/>
          <w:color w:val="000000" w:themeColor="text1"/>
          <w:lang w:val="fr-FR"/>
        </w:rPr>
        <w:t>Les activités de réhabilitation des terres, comme la revégétalisation et la stabilisation des sols, peuvent restaurer les zones perturbées et favoriser la récupération des écosystèmes. Impliquer les communautés locales dans l’identification et la mise en œuvre des mesures de réhabilitation peut améliorer l’acceptation sociale et le soutien. De plus, des programmes de surveillance et de maintenance à long terme peuvent garantir l’efficacité continue des efforts de réhabilitation.</w:t>
      </w:r>
    </w:p>
    <w:p w14:paraId="6B534C4E" w14:textId="159B58B5" w:rsidR="1E55E922" w:rsidRDefault="00026F89" w:rsidP="756F300F">
      <w:pPr>
        <w:rPr>
          <w:rFonts w:eastAsia="Arial" w:cs="Arial"/>
          <w:noProof/>
          <w:color w:val="000000" w:themeColor="text1"/>
        </w:rPr>
      </w:pPr>
      <w:r>
        <w:rPr>
          <w:rFonts w:eastAsia="Arial" w:cs="Arial"/>
          <w:noProof/>
          <w:color w:val="000000" w:themeColor="text1"/>
          <w:lang w:val="fr-FR"/>
        </w:rPr>
        <w:t>Affaires Mondiales Canada est</w:t>
      </w:r>
      <w:r w:rsidR="1E55E922" w:rsidRPr="756F300F">
        <w:rPr>
          <w:rFonts w:eastAsia="Arial" w:cs="Arial"/>
          <w:noProof/>
          <w:color w:val="000000" w:themeColor="text1"/>
          <w:lang w:val="fr-FR"/>
        </w:rPr>
        <w:t xml:space="preserve"> convaincu que le projet est peu susceptible de causer des effets négatifs sur l’environnement.</w:t>
      </w:r>
    </w:p>
    <w:p w14:paraId="69973721" w14:textId="3684506F" w:rsidR="1E55E922" w:rsidRDefault="1E55E922" w:rsidP="756F300F">
      <w:pPr>
        <w:rPr>
          <w:rFonts w:eastAsia="Arial" w:cs="Arial"/>
          <w:noProof/>
          <w:color w:val="000000" w:themeColor="text1"/>
        </w:rPr>
      </w:pPr>
      <w:r w:rsidRPr="756F300F">
        <w:rPr>
          <w:rFonts w:eastAsia="Arial" w:cs="Arial"/>
          <w:noProof/>
          <w:color w:val="000000" w:themeColor="text1"/>
          <w:lang w:val="fr-FR"/>
        </w:rPr>
        <w:t>Par conséquent,</w:t>
      </w:r>
      <w:r w:rsidR="00026F89">
        <w:rPr>
          <w:rFonts w:eastAsia="Arial" w:cs="Arial"/>
          <w:noProof/>
          <w:color w:val="000000" w:themeColor="text1"/>
          <w:lang w:val="fr-FR"/>
        </w:rPr>
        <w:t xml:space="preserve"> Affaires Mondiales Canada peut</w:t>
      </w:r>
      <w:r w:rsidRPr="756F300F">
        <w:rPr>
          <w:rFonts w:eastAsia="Arial" w:cs="Arial"/>
          <w:noProof/>
          <w:color w:val="000000" w:themeColor="text1"/>
          <w:lang w:val="fr-FR"/>
        </w:rPr>
        <w:t xml:space="preserve"> réaliser le projet, exercer tout pouvoir, exercer toute fonction ou toute fonction, ou fournir une aide financière pour permettre la réalisation totale ou partielle du projet.</w:t>
      </w:r>
    </w:p>
    <w:sectPr w:rsidR="1E55E922" w:rsidSect="00370768">
      <w:headerReference w:type="even" r:id="rId8"/>
      <w:headerReference w:type="default" r:id="rId9"/>
      <w:headerReference w:type="first" r:id="rId10"/>
      <w:footerReference w:type="first" r:id="rId11"/>
      <w:pgSz w:w="12240" w:h="15840"/>
      <w:pgMar w:top="2127" w:right="1467" w:bottom="1418" w:left="1702" w:header="539" w:footer="85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8F9628" w14:textId="77777777" w:rsidR="00FA4046" w:rsidRDefault="00FA4046" w:rsidP="00290329">
      <w:r>
        <w:separator/>
      </w:r>
    </w:p>
  </w:endnote>
  <w:endnote w:type="continuationSeparator" w:id="0">
    <w:p w14:paraId="325DA8B2" w14:textId="77777777" w:rsidR="00FA4046" w:rsidRDefault="00FA4046" w:rsidP="002903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yriad Pro">
    <w:altName w:val="Arial"/>
    <w:panose1 w:val="00000000000000000000"/>
    <w:charset w:val="00"/>
    <w:family w:val="swiss"/>
    <w:notTrueType/>
    <w:pitch w:val="variable"/>
    <w:sig w:usb0="00000001" w:usb1="5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5D3FF8" w14:textId="78276AEF" w:rsidR="00DA1B84" w:rsidRPr="00EE3353" w:rsidRDefault="0000020B" w:rsidP="00C23513">
    <w:pPr>
      <w:pStyle w:val="Pieddepage"/>
    </w:pPr>
    <w:r>
      <w:fldChar w:fldCharType="begin"/>
    </w:r>
    <w:r>
      <w:instrText>INFO  Title  \* MERGEFORMAT</w:instrText>
    </w:r>
    <w:r>
      <w:fldChar w:fldCharType="separate"/>
    </w:r>
    <w:r w:rsidR="00EE3353">
      <w:t>AGENCE D’ÉVALUATION D’IMPACT DU CANADA — Modèles - Guide de démarrage rapide</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B415F6" w14:textId="77777777" w:rsidR="00FA4046" w:rsidRDefault="00FA4046" w:rsidP="00290329">
      <w:r>
        <w:separator/>
      </w:r>
    </w:p>
  </w:footnote>
  <w:footnote w:type="continuationSeparator" w:id="0">
    <w:p w14:paraId="7C9A884D" w14:textId="77777777" w:rsidR="00FA4046" w:rsidRDefault="00FA4046" w:rsidP="002903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A70BA8" w14:textId="465542DC" w:rsidR="00BF47F4" w:rsidRDefault="00ED2B9A">
    <w:pPr>
      <w:pStyle w:val="En-tte"/>
    </w:pPr>
    <w:r>
      <w:rPr>
        <w:noProof/>
      </w:rPr>
      <mc:AlternateContent>
        <mc:Choice Requires="wps">
          <w:drawing>
            <wp:anchor distT="0" distB="0" distL="0" distR="0" simplePos="0" relativeHeight="251684864" behindDoc="0" locked="0" layoutInCell="1" allowOverlap="1" wp14:anchorId="4FF2C517" wp14:editId="67DE8494">
              <wp:simplePos x="635" y="635"/>
              <wp:positionH relativeFrom="page">
                <wp:align>right</wp:align>
              </wp:positionH>
              <wp:positionV relativeFrom="page">
                <wp:align>top</wp:align>
              </wp:positionV>
              <wp:extent cx="1879600" cy="368300"/>
              <wp:effectExtent l="0" t="0" r="0" b="12700"/>
              <wp:wrapNone/>
              <wp:docPr id="1669686737" name="Zone de texte 5"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879600" cy="368300"/>
                      </a:xfrm>
                      <a:prstGeom prst="rect">
                        <a:avLst/>
                      </a:prstGeom>
                      <a:noFill/>
                      <a:ln>
                        <a:noFill/>
                      </a:ln>
                    </wps:spPr>
                    <wps:txbx>
                      <w:txbxContent>
                        <w:p w14:paraId="5AE7AFB5" w14:textId="054CAC5E" w:rsidR="00ED2B9A" w:rsidRPr="00ED2B9A" w:rsidRDefault="00ED2B9A" w:rsidP="00ED2B9A">
                          <w:pPr>
                            <w:spacing w:after="0"/>
                            <w:rPr>
                              <w:rFonts w:ascii="Calibri" w:eastAsia="Calibri" w:hAnsi="Calibri" w:cs="Calibri"/>
                              <w:noProof/>
                              <w:color w:val="000000"/>
                            </w:rPr>
                          </w:pPr>
                          <w:r w:rsidRPr="00ED2B9A">
                            <w:rPr>
                              <w:rFonts w:ascii="Calibri" w:eastAsia="Calibri" w:hAnsi="Calibri" w:cs="Calibri"/>
                              <w:noProof/>
                              <w:color w:val="000000"/>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FF2C517" id="_x0000_t202" coordsize="21600,21600" o:spt="202" path="m,l,21600r21600,l21600,xe">
              <v:stroke joinstyle="miter"/>
              <v:path gradientshapeok="t" o:connecttype="rect"/>
            </v:shapetype>
            <v:shape id="Zone de texte 5" o:spid="_x0000_s1026" type="#_x0000_t202" alt="UNCLASSIFIED | NON CLASSIFIÉ" style="position:absolute;margin-left:96.8pt;margin-top:0;width:148pt;height:29pt;z-index:2516848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" filled="f" stroked="f">
              <v:fill o:detectmouseclick="t"/>
              <v:textbox style="mso-fit-shape-to-text:t" inset="0,15pt,20pt,0">
                <w:txbxContent>
                  <w:p w14:paraId="5AE7AFB5" w14:textId="054CAC5E" w:rsidR="00ED2B9A" w:rsidRPr="00ED2B9A" w:rsidRDefault="00ED2B9A" w:rsidP="00ED2B9A">
                    <w:pPr>
                      <w:spacing w:after="0"/>
                      <w:rPr>
                        <w:rFonts w:ascii="Calibri" w:eastAsia="Calibri" w:hAnsi="Calibri" w:cs="Calibri"/>
                        <w:noProof/>
                        <w:color w:val="000000"/>
                      </w:rPr>
                    </w:pPr>
                    <w:r w:rsidRPr="00ED2B9A">
                      <w:rPr>
                        <w:rFonts w:ascii="Calibri" w:eastAsia="Calibri" w:hAnsi="Calibri" w:cs="Calibri"/>
                        <w:noProof/>
                        <w:color w:val="000000"/>
                      </w:rPr>
                      <w:t>UNCLASSIFIED | NON CLASSIFIÉ</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62AC03" w14:textId="7C840A4B" w:rsidR="00BF47F4" w:rsidRDefault="00ED2B9A">
    <w:pPr>
      <w:pStyle w:val="En-tte"/>
    </w:pPr>
    <w:r>
      <w:rPr>
        <w:noProof/>
      </w:rPr>
      <mc:AlternateContent>
        <mc:Choice Requires="wps">
          <w:drawing>
            <wp:anchor distT="0" distB="0" distL="0" distR="0" simplePos="0" relativeHeight="251685888" behindDoc="0" locked="0" layoutInCell="1" allowOverlap="1" wp14:anchorId="708BE477" wp14:editId="5897B433">
              <wp:simplePos x="635" y="635"/>
              <wp:positionH relativeFrom="page">
                <wp:align>right</wp:align>
              </wp:positionH>
              <wp:positionV relativeFrom="page">
                <wp:align>top</wp:align>
              </wp:positionV>
              <wp:extent cx="1879600" cy="368300"/>
              <wp:effectExtent l="0" t="0" r="0" b="12700"/>
              <wp:wrapNone/>
              <wp:docPr id="1123175568" name="Zone de texte 6"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879600" cy="368300"/>
                      </a:xfrm>
                      <a:prstGeom prst="rect">
                        <a:avLst/>
                      </a:prstGeom>
                      <a:noFill/>
                      <a:ln>
                        <a:noFill/>
                      </a:ln>
                    </wps:spPr>
                    <wps:txbx>
                      <w:txbxContent>
                        <w:p w14:paraId="49DF5BA8" w14:textId="18CC2216" w:rsidR="00ED2B9A" w:rsidRPr="00ED2B9A" w:rsidRDefault="00ED2B9A" w:rsidP="00ED2B9A">
                          <w:pPr>
                            <w:spacing w:after="0"/>
                            <w:rPr>
                              <w:rFonts w:ascii="Calibri" w:eastAsia="Calibri" w:hAnsi="Calibri" w:cs="Calibri"/>
                              <w:noProof/>
                              <w:color w:val="000000"/>
                            </w:rPr>
                          </w:pPr>
                          <w:r w:rsidRPr="00ED2B9A">
                            <w:rPr>
                              <w:rFonts w:ascii="Calibri" w:eastAsia="Calibri" w:hAnsi="Calibri" w:cs="Calibri"/>
                              <w:noProof/>
                              <w:color w:val="000000"/>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08BE477" id="_x0000_t202" coordsize="21600,21600" o:spt="202" path="m,l,21600r21600,l21600,xe">
              <v:stroke joinstyle="miter"/>
              <v:path gradientshapeok="t" o:connecttype="rect"/>
            </v:shapetype>
            <v:shape id="Zone de texte 6" o:spid="_x0000_s1027" type="#_x0000_t202" alt="UNCLASSIFIED | NON CLASSIFIÉ" style="position:absolute;margin-left:96.8pt;margin-top:0;width:148pt;height:29pt;z-index:2516858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" filled="f" stroked="f">
              <v:fill o:detectmouseclick="t"/>
              <v:textbox style="mso-fit-shape-to-text:t" inset="0,15pt,20pt,0">
                <w:txbxContent>
                  <w:p w14:paraId="49DF5BA8" w14:textId="18CC2216" w:rsidR="00ED2B9A" w:rsidRPr="00ED2B9A" w:rsidRDefault="00ED2B9A" w:rsidP="00ED2B9A">
                    <w:pPr>
                      <w:spacing w:after="0"/>
                      <w:rPr>
                        <w:rFonts w:ascii="Calibri" w:eastAsia="Calibri" w:hAnsi="Calibri" w:cs="Calibri"/>
                        <w:noProof/>
                        <w:color w:val="000000"/>
                      </w:rPr>
                    </w:pPr>
                    <w:r w:rsidRPr="00ED2B9A">
                      <w:rPr>
                        <w:rFonts w:ascii="Calibri" w:eastAsia="Calibri" w:hAnsi="Calibri" w:cs="Calibri"/>
                        <w:noProof/>
                        <w:color w:val="000000"/>
                      </w:rPr>
                      <w:t>UNCLASSIFIED | NON CLASSIFIÉ</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EBED0C" w14:textId="750B0CF8" w:rsidR="00BF47F4" w:rsidRDefault="00ED2B9A">
    <w:pPr>
      <w:pStyle w:val="En-tte"/>
    </w:pPr>
    <w:r>
      <w:rPr>
        <w:noProof/>
      </w:rPr>
      <mc:AlternateContent>
        <mc:Choice Requires="wps">
          <w:drawing>
            <wp:anchor distT="0" distB="0" distL="0" distR="0" simplePos="0" relativeHeight="251683840" behindDoc="0" locked="0" layoutInCell="1" allowOverlap="1" wp14:anchorId="43FD8206" wp14:editId="7DDCCC97">
              <wp:simplePos x="635" y="635"/>
              <wp:positionH relativeFrom="page">
                <wp:align>right</wp:align>
              </wp:positionH>
              <wp:positionV relativeFrom="page">
                <wp:align>top</wp:align>
              </wp:positionV>
              <wp:extent cx="1879600" cy="368300"/>
              <wp:effectExtent l="0" t="0" r="0" b="12700"/>
              <wp:wrapNone/>
              <wp:docPr id="1839111878" name="Zone de texte 4"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879600" cy="368300"/>
                      </a:xfrm>
                      <a:prstGeom prst="rect">
                        <a:avLst/>
                      </a:prstGeom>
                      <a:noFill/>
                      <a:ln>
                        <a:noFill/>
                      </a:ln>
                    </wps:spPr>
                    <wps:txbx>
                      <w:txbxContent>
                        <w:p w14:paraId="05154686" w14:textId="1C3F3376" w:rsidR="00ED2B9A" w:rsidRPr="00ED2B9A" w:rsidRDefault="00ED2B9A" w:rsidP="00ED2B9A">
                          <w:pPr>
                            <w:spacing w:after="0"/>
                            <w:rPr>
                              <w:rFonts w:ascii="Calibri" w:eastAsia="Calibri" w:hAnsi="Calibri" w:cs="Calibri"/>
                              <w:noProof/>
                              <w:color w:val="000000"/>
                            </w:rPr>
                          </w:pPr>
                          <w:r w:rsidRPr="00ED2B9A">
                            <w:rPr>
                              <w:rFonts w:ascii="Calibri" w:eastAsia="Calibri" w:hAnsi="Calibri" w:cs="Calibri"/>
                              <w:noProof/>
                              <w:color w:val="000000"/>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3FD8206" id="_x0000_t202" coordsize="21600,21600" o:spt="202" path="m,l,21600r21600,l21600,xe">
              <v:stroke joinstyle="miter"/>
              <v:path gradientshapeok="t" o:connecttype="rect"/>
            </v:shapetype>
            <v:shape id="Zone de texte 4" o:spid="_x0000_s1028" type="#_x0000_t202" alt="UNCLASSIFIED | NON CLASSIFIÉ" style="position:absolute;margin-left:96.8pt;margin-top:0;width:148pt;height:29pt;z-index:2516838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" filled="f" stroked="f">
              <v:fill o:detectmouseclick="t"/>
              <v:textbox style="mso-fit-shape-to-text:t" inset="0,15pt,20pt,0">
                <w:txbxContent>
                  <w:p w14:paraId="05154686" w14:textId="1C3F3376" w:rsidR="00ED2B9A" w:rsidRPr="00ED2B9A" w:rsidRDefault="00ED2B9A" w:rsidP="00ED2B9A">
                    <w:pPr>
                      <w:spacing w:after="0"/>
                      <w:rPr>
                        <w:rFonts w:ascii="Calibri" w:eastAsia="Calibri" w:hAnsi="Calibri" w:cs="Calibri"/>
                        <w:noProof/>
                        <w:color w:val="000000"/>
                      </w:rPr>
                    </w:pPr>
                    <w:r w:rsidRPr="00ED2B9A">
                      <w:rPr>
                        <w:rFonts w:ascii="Calibri" w:eastAsia="Calibri" w:hAnsi="Calibri" w:cs="Calibri"/>
                        <w:noProof/>
                        <w:color w:val="000000"/>
                      </w:rPr>
                      <w:t>UNCLASSIFIED | NON CLASSIFIÉ</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CA6147"/>
    <w:multiLevelType w:val="hybridMultilevel"/>
    <w:tmpl w:val="76F87E3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21D52F76"/>
    <w:multiLevelType w:val="hybridMultilevel"/>
    <w:tmpl w:val="EB6657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5BF5773"/>
    <w:multiLevelType w:val="hybridMultilevel"/>
    <w:tmpl w:val="42C010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41A64272"/>
    <w:multiLevelType w:val="hybridMultilevel"/>
    <w:tmpl w:val="05E437A4"/>
    <w:lvl w:ilvl="0" w:tplc="074897B0">
      <w:start w:val="1"/>
      <w:numFmt w:val="bullet"/>
      <w:pStyle w:val="BulletsLVL1"/>
      <w:lvlText w:val=""/>
      <w:lvlJc w:val="left"/>
      <w:pPr>
        <w:ind w:left="360" w:hanging="180"/>
      </w:pPr>
      <w:rPr>
        <w:rFonts w:ascii="Wingdings" w:hAnsi="Wingdings" w:hint="default"/>
        <w:color w:val="6C93CD"/>
        <w:sz w:val="1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865EDF"/>
    <w:multiLevelType w:val="multilevel"/>
    <w:tmpl w:val="CED45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5F6A663"/>
    <w:multiLevelType w:val="hybridMultilevel"/>
    <w:tmpl w:val="0B006EA4"/>
    <w:lvl w:ilvl="0" w:tplc="27E61704">
      <w:start w:val="1"/>
      <w:numFmt w:val="bullet"/>
      <w:lvlText w:val=""/>
      <w:lvlJc w:val="left"/>
      <w:pPr>
        <w:ind w:left="720" w:hanging="360"/>
      </w:pPr>
      <w:rPr>
        <w:rFonts w:ascii="Symbol" w:hAnsi="Symbol" w:hint="default"/>
      </w:rPr>
    </w:lvl>
    <w:lvl w:ilvl="1" w:tplc="5552AE12">
      <w:start w:val="1"/>
      <w:numFmt w:val="bullet"/>
      <w:lvlText w:val="o"/>
      <w:lvlJc w:val="left"/>
      <w:pPr>
        <w:ind w:left="1440" w:hanging="360"/>
      </w:pPr>
      <w:rPr>
        <w:rFonts w:ascii="Courier New" w:hAnsi="Courier New" w:hint="default"/>
      </w:rPr>
    </w:lvl>
    <w:lvl w:ilvl="2" w:tplc="9D786CB6">
      <w:start w:val="1"/>
      <w:numFmt w:val="bullet"/>
      <w:lvlText w:val=""/>
      <w:lvlJc w:val="left"/>
      <w:pPr>
        <w:ind w:left="2160" w:hanging="360"/>
      </w:pPr>
      <w:rPr>
        <w:rFonts w:ascii="Wingdings" w:hAnsi="Wingdings" w:hint="default"/>
      </w:rPr>
    </w:lvl>
    <w:lvl w:ilvl="3" w:tplc="1C507558">
      <w:start w:val="1"/>
      <w:numFmt w:val="bullet"/>
      <w:lvlText w:val=""/>
      <w:lvlJc w:val="left"/>
      <w:pPr>
        <w:ind w:left="2880" w:hanging="360"/>
      </w:pPr>
      <w:rPr>
        <w:rFonts w:ascii="Symbol" w:hAnsi="Symbol" w:hint="default"/>
      </w:rPr>
    </w:lvl>
    <w:lvl w:ilvl="4" w:tplc="369E9294">
      <w:start w:val="1"/>
      <w:numFmt w:val="bullet"/>
      <w:lvlText w:val="o"/>
      <w:lvlJc w:val="left"/>
      <w:pPr>
        <w:ind w:left="3600" w:hanging="360"/>
      </w:pPr>
      <w:rPr>
        <w:rFonts w:ascii="Courier New" w:hAnsi="Courier New" w:hint="default"/>
      </w:rPr>
    </w:lvl>
    <w:lvl w:ilvl="5" w:tplc="CF3CE538">
      <w:start w:val="1"/>
      <w:numFmt w:val="bullet"/>
      <w:lvlText w:val=""/>
      <w:lvlJc w:val="left"/>
      <w:pPr>
        <w:ind w:left="4320" w:hanging="360"/>
      </w:pPr>
      <w:rPr>
        <w:rFonts w:ascii="Wingdings" w:hAnsi="Wingdings" w:hint="default"/>
      </w:rPr>
    </w:lvl>
    <w:lvl w:ilvl="6" w:tplc="43A09D8E">
      <w:start w:val="1"/>
      <w:numFmt w:val="bullet"/>
      <w:lvlText w:val=""/>
      <w:lvlJc w:val="left"/>
      <w:pPr>
        <w:ind w:left="5040" w:hanging="360"/>
      </w:pPr>
      <w:rPr>
        <w:rFonts w:ascii="Symbol" w:hAnsi="Symbol" w:hint="default"/>
      </w:rPr>
    </w:lvl>
    <w:lvl w:ilvl="7" w:tplc="C03C3AC2">
      <w:start w:val="1"/>
      <w:numFmt w:val="bullet"/>
      <w:lvlText w:val="o"/>
      <w:lvlJc w:val="left"/>
      <w:pPr>
        <w:ind w:left="5760" w:hanging="360"/>
      </w:pPr>
      <w:rPr>
        <w:rFonts w:ascii="Courier New" w:hAnsi="Courier New" w:hint="default"/>
      </w:rPr>
    </w:lvl>
    <w:lvl w:ilvl="8" w:tplc="7E0ADE82">
      <w:start w:val="1"/>
      <w:numFmt w:val="bullet"/>
      <w:lvlText w:val=""/>
      <w:lvlJc w:val="left"/>
      <w:pPr>
        <w:ind w:left="6480" w:hanging="360"/>
      </w:pPr>
      <w:rPr>
        <w:rFonts w:ascii="Wingdings" w:hAnsi="Wingdings" w:hint="default"/>
      </w:rPr>
    </w:lvl>
  </w:abstractNum>
  <w:abstractNum w:abstractNumId="6" w15:restartNumberingAfterBreak="0">
    <w:nsid w:val="5A564ED8"/>
    <w:multiLevelType w:val="hybridMultilevel"/>
    <w:tmpl w:val="CEA05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7916635"/>
    <w:multiLevelType w:val="hybridMultilevel"/>
    <w:tmpl w:val="A8509FAE"/>
    <w:lvl w:ilvl="0" w:tplc="C8526588">
      <w:start w:val="1"/>
      <w:numFmt w:val="bullet"/>
      <w:pStyle w:val="BulletsLVL2"/>
      <w:lvlText w:val=""/>
      <w:lvlJc w:val="left"/>
      <w:pPr>
        <w:ind w:left="720" w:hanging="180"/>
      </w:pPr>
      <w:rPr>
        <w:rFonts w:ascii="Wingdings" w:hAnsi="Wingdings" w:cs="Arial" w:hint="default"/>
        <w:color w:val="6C92CC" w:themeColor="accent1"/>
        <w:sz w:val="10"/>
      </w:rPr>
    </w:lvl>
    <w:lvl w:ilvl="1" w:tplc="456EED08">
      <w:start w:val="1"/>
      <w:numFmt w:val="bullet"/>
      <w:pStyle w:val="BulletsLVL3"/>
      <w:lvlText w:val=""/>
      <w:lvlJc w:val="left"/>
      <w:pPr>
        <w:ind w:left="1440" w:hanging="360"/>
      </w:pPr>
      <w:rPr>
        <w:rFonts w:ascii="Wingdings" w:hAnsi="Wingdings" w:hint="default"/>
        <w:color w:val="6C92CC" w:themeColor="accent1"/>
        <w:sz w:val="10"/>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8D90CAD"/>
    <w:multiLevelType w:val="hybridMultilevel"/>
    <w:tmpl w:val="B186EB3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6F277E17"/>
    <w:multiLevelType w:val="hybridMultilevel"/>
    <w:tmpl w:val="0E9A93B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57813133">
    <w:abstractNumId w:val="5"/>
  </w:num>
  <w:num w:numId="2" w16cid:durableId="848131622">
    <w:abstractNumId w:val="3"/>
  </w:num>
  <w:num w:numId="3" w16cid:durableId="1516530898">
    <w:abstractNumId w:val="7"/>
  </w:num>
  <w:num w:numId="4" w16cid:durableId="690029238">
    <w:abstractNumId w:val="0"/>
  </w:num>
  <w:num w:numId="5" w16cid:durableId="1508402489">
    <w:abstractNumId w:val="8"/>
  </w:num>
  <w:num w:numId="6" w16cid:durableId="1788547362">
    <w:abstractNumId w:val="2"/>
  </w:num>
  <w:num w:numId="7" w16cid:durableId="759567538">
    <w:abstractNumId w:val="1"/>
  </w:num>
  <w:num w:numId="8" w16cid:durableId="400520949">
    <w:abstractNumId w:val="9"/>
  </w:num>
  <w:num w:numId="9" w16cid:durableId="1782217234">
    <w:abstractNumId w:val="6"/>
  </w:num>
  <w:num w:numId="10" w16cid:durableId="167136178">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ocumentProtection w:formatting="1" w:enforcement="0"/>
  <w:styleLockTheme/>
  <w:defaultTabStop w:val="720"/>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73D4"/>
    <w:rsid w:val="0000020B"/>
    <w:rsid w:val="0000051E"/>
    <w:rsid w:val="00000B92"/>
    <w:rsid w:val="00003C3C"/>
    <w:rsid w:val="00016259"/>
    <w:rsid w:val="00021CFD"/>
    <w:rsid w:val="0002328F"/>
    <w:rsid w:val="00026F89"/>
    <w:rsid w:val="00046F6B"/>
    <w:rsid w:val="00051100"/>
    <w:rsid w:val="00056BC7"/>
    <w:rsid w:val="00064141"/>
    <w:rsid w:val="0006715B"/>
    <w:rsid w:val="00074456"/>
    <w:rsid w:val="00077C97"/>
    <w:rsid w:val="000947C3"/>
    <w:rsid w:val="000B0B4F"/>
    <w:rsid w:val="000B1CD5"/>
    <w:rsid w:val="000C1674"/>
    <w:rsid w:val="000E3667"/>
    <w:rsid w:val="000E5223"/>
    <w:rsid w:val="000E610C"/>
    <w:rsid w:val="000F6686"/>
    <w:rsid w:val="00100BC5"/>
    <w:rsid w:val="0012009A"/>
    <w:rsid w:val="00121D23"/>
    <w:rsid w:val="0012216D"/>
    <w:rsid w:val="00146A00"/>
    <w:rsid w:val="001620A2"/>
    <w:rsid w:val="001644B5"/>
    <w:rsid w:val="00165BA0"/>
    <w:rsid w:val="00172340"/>
    <w:rsid w:val="00173895"/>
    <w:rsid w:val="001739D3"/>
    <w:rsid w:val="001960E9"/>
    <w:rsid w:val="001B73D4"/>
    <w:rsid w:val="001E70B6"/>
    <w:rsid w:val="001F166A"/>
    <w:rsid w:val="001F6C12"/>
    <w:rsid w:val="001F7B9D"/>
    <w:rsid w:val="00214EDB"/>
    <w:rsid w:val="00222843"/>
    <w:rsid w:val="0022790C"/>
    <w:rsid w:val="00234785"/>
    <w:rsid w:val="00236E73"/>
    <w:rsid w:val="0025122D"/>
    <w:rsid w:val="00261EC9"/>
    <w:rsid w:val="00270BAA"/>
    <w:rsid w:val="00274588"/>
    <w:rsid w:val="00290329"/>
    <w:rsid w:val="0029784E"/>
    <w:rsid w:val="002A4986"/>
    <w:rsid w:val="002A5985"/>
    <w:rsid w:val="002B45CB"/>
    <w:rsid w:val="002C2DD2"/>
    <w:rsid w:val="002F0099"/>
    <w:rsid w:val="002F7247"/>
    <w:rsid w:val="00306D00"/>
    <w:rsid w:val="003158FA"/>
    <w:rsid w:val="0032389E"/>
    <w:rsid w:val="00333BE3"/>
    <w:rsid w:val="00336BDC"/>
    <w:rsid w:val="00343659"/>
    <w:rsid w:val="00356440"/>
    <w:rsid w:val="00360D9C"/>
    <w:rsid w:val="00366037"/>
    <w:rsid w:val="00370768"/>
    <w:rsid w:val="00371DAB"/>
    <w:rsid w:val="0037701B"/>
    <w:rsid w:val="003803B6"/>
    <w:rsid w:val="003855C6"/>
    <w:rsid w:val="00390FFA"/>
    <w:rsid w:val="003A71C2"/>
    <w:rsid w:val="003C53E8"/>
    <w:rsid w:val="003D2DCB"/>
    <w:rsid w:val="003D2F05"/>
    <w:rsid w:val="003D649A"/>
    <w:rsid w:val="003E3225"/>
    <w:rsid w:val="003E4E48"/>
    <w:rsid w:val="003E75DA"/>
    <w:rsid w:val="0040001E"/>
    <w:rsid w:val="0040208D"/>
    <w:rsid w:val="0041361A"/>
    <w:rsid w:val="00415C51"/>
    <w:rsid w:val="004539B1"/>
    <w:rsid w:val="00485DDA"/>
    <w:rsid w:val="004A0755"/>
    <w:rsid w:val="004B4535"/>
    <w:rsid w:val="004B5399"/>
    <w:rsid w:val="004B6CE3"/>
    <w:rsid w:val="004B707B"/>
    <w:rsid w:val="004D1FEB"/>
    <w:rsid w:val="004E1276"/>
    <w:rsid w:val="0050063C"/>
    <w:rsid w:val="00504C9A"/>
    <w:rsid w:val="00506611"/>
    <w:rsid w:val="0052616F"/>
    <w:rsid w:val="00530B49"/>
    <w:rsid w:val="00536B2C"/>
    <w:rsid w:val="005501D0"/>
    <w:rsid w:val="005668E3"/>
    <w:rsid w:val="0057275F"/>
    <w:rsid w:val="00573EC0"/>
    <w:rsid w:val="00575D24"/>
    <w:rsid w:val="00581C8B"/>
    <w:rsid w:val="00592B73"/>
    <w:rsid w:val="00595677"/>
    <w:rsid w:val="005A09DC"/>
    <w:rsid w:val="005A394F"/>
    <w:rsid w:val="005A548D"/>
    <w:rsid w:val="005D5F3B"/>
    <w:rsid w:val="005E4F3B"/>
    <w:rsid w:val="005E6C78"/>
    <w:rsid w:val="005F236B"/>
    <w:rsid w:val="00602B2E"/>
    <w:rsid w:val="00613C39"/>
    <w:rsid w:val="00616A94"/>
    <w:rsid w:val="00621DB2"/>
    <w:rsid w:val="0067073D"/>
    <w:rsid w:val="006779C7"/>
    <w:rsid w:val="00684E2E"/>
    <w:rsid w:val="006930B8"/>
    <w:rsid w:val="006B0A02"/>
    <w:rsid w:val="006B1219"/>
    <w:rsid w:val="006C3F38"/>
    <w:rsid w:val="006D0755"/>
    <w:rsid w:val="006E393A"/>
    <w:rsid w:val="007025AA"/>
    <w:rsid w:val="0070563D"/>
    <w:rsid w:val="00706FB9"/>
    <w:rsid w:val="007170CD"/>
    <w:rsid w:val="0071761B"/>
    <w:rsid w:val="00726139"/>
    <w:rsid w:val="00726971"/>
    <w:rsid w:val="00735787"/>
    <w:rsid w:val="00741D58"/>
    <w:rsid w:val="00747E11"/>
    <w:rsid w:val="007510C6"/>
    <w:rsid w:val="00765537"/>
    <w:rsid w:val="00773C3A"/>
    <w:rsid w:val="00786C3F"/>
    <w:rsid w:val="007906F2"/>
    <w:rsid w:val="00797761"/>
    <w:rsid w:val="007B2EAE"/>
    <w:rsid w:val="007B6F6C"/>
    <w:rsid w:val="007C51B0"/>
    <w:rsid w:val="007D1EA3"/>
    <w:rsid w:val="007D5546"/>
    <w:rsid w:val="007D697A"/>
    <w:rsid w:val="00801A9C"/>
    <w:rsid w:val="008027D9"/>
    <w:rsid w:val="008047BC"/>
    <w:rsid w:val="00814464"/>
    <w:rsid w:val="00843F3D"/>
    <w:rsid w:val="00844564"/>
    <w:rsid w:val="00855502"/>
    <w:rsid w:val="008611B1"/>
    <w:rsid w:val="00867733"/>
    <w:rsid w:val="008707C3"/>
    <w:rsid w:val="00877D0F"/>
    <w:rsid w:val="00880009"/>
    <w:rsid w:val="008831CB"/>
    <w:rsid w:val="00887B75"/>
    <w:rsid w:val="008962E0"/>
    <w:rsid w:val="008A14A6"/>
    <w:rsid w:val="008B2BDF"/>
    <w:rsid w:val="008B6ADB"/>
    <w:rsid w:val="008E33CE"/>
    <w:rsid w:val="00901FFB"/>
    <w:rsid w:val="00902944"/>
    <w:rsid w:val="00910111"/>
    <w:rsid w:val="009253AE"/>
    <w:rsid w:val="00934FB2"/>
    <w:rsid w:val="00945D49"/>
    <w:rsid w:val="00947C42"/>
    <w:rsid w:val="00947E58"/>
    <w:rsid w:val="009510C9"/>
    <w:rsid w:val="00964AE3"/>
    <w:rsid w:val="009670E7"/>
    <w:rsid w:val="00981266"/>
    <w:rsid w:val="009A26C0"/>
    <w:rsid w:val="009C22C8"/>
    <w:rsid w:val="009C382A"/>
    <w:rsid w:val="009D0E0D"/>
    <w:rsid w:val="009E3A71"/>
    <w:rsid w:val="009F0521"/>
    <w:rsid w:val="009F4E20"/>
    <w:rsid w:val="00A14C0D"/>
    <w:rsid w:val="00A233B9"/>
    <w:rsid w:val="00A255D9"/>
    <w:rsid w:val="00A42373"/>
    <w:rsid w:val="00A47EAB"/>
    <w:rsid w:val="00A61DC3"/>
    <w:rsid w:val="00A760ED"/>
    <w:rsid w:val="00A82D90"/>
    <w:rsid w:val="00AA327B"/>
    <w:rsid w:val="00AA5797"/>
    <w:rsid w:val="00AA750B"/>
    <w:rsid w:val="00AA7AFD"/>
    <w:rsid w:val="00AB4844"/>
    <w:rsid w:val="00AC659A"/>
    <w:rsid w:val="00AD678D"/>
    <w:rsid w:val="00AE55CC"/>
    <w:rsid w:val="00AF2452"/>
    <w:rsid w:val="00AF4BB6"/>
    <w:rsid w:val="00B049B6"/>
    <w:rsid w:val="00B33685"/>
    <w:rsid w:val="00B43105"/>
    <w:rsid w:val="00B43551"/>
    <w:rsid w:val="00B523AE"/>
    <w:rsid w:val="00B7155B"/>
    <w:rsid w:val="00B75D39"/>
    <w:rsid w:val="00B9058B"/>
    <w:rsid w:val="00B9140C"/>
    <w:rsid w:val="00BC7AEA"/>
    <w:rsid w:val="00BC7CF4"/>
    <w:rsid w:val="00BD4230"/>
    <w:rsid w:val="00BD502E"/>
    <w:rsid w:val="00BE1B8E"/>
    <w:rsid w:val="00BF47F4"/>
    <w:rsid w:val="00C012A2"/>
    <w:rsid w:val="00C160D5"/>
    <w:rsid w:val="00C23513"/>
    <w:rsid w:val="00C263DF"/>
    <w:rsid w:val="00C2756B"/>
    <w:rsid w:val="00C33D8E"/>
    <w:rsid w:val="00C57B37"/>
    <w:rsid w:val="00C636EE"/>
    <w:rsid w:val="00C6615F"/>
    <w:rsid w:val="00C675CB"/>
    <w:rsid w:val="00C8243D"/>
    <w:rsid w:val="00C83CB1"/>
    <w:rsid w:val="00C84433"/>
    <w:rsid w:val="00C94F26"/>
    <w:rsid w:val="00C95531"/>
    <w:rsid w:val="00C97EAB"/>
    <w:rsid w:val="00CA1E18"/>
    <w:rsid w:val="00CB6451"/>
    <w:rsid w:val="00CB6984"/>
    <w:rsid w:val="00CB6C5B"/>
    <w:rsid w:val="00CC7848"/>
    <w:rsid w:val="00CD3B7B"/>
    <w:rsid w:val="00CE1556"/>
    <w:rsid w:val="00CE5F85"/>
    <w:rsid w:val="00CF3602"/>
    <w:rsid w:val="00CF3A2F"/>
    <w:rsid w:val="00CF5259"/>
    <w:rsid w:val="00CF6DFE"/>
    <w:rsid w:val="00D01EE7"/>
    <w:rsid w:val="00D02787"/>
    <w:rsid w:val="00D12298"/>
    <w:rsid w:val="00D122F6"/>
    <w:rsid w:val="00D14B5B"/>
    <w:rsid w:val="00D15F61"/>
    <w:rsid w:val="00D27C97"/>
    <w:rsid w:val="00D31AD0"/>
    <w:rsid w:val="00D3747D"/>
    <w:rsid w:val="00D55182"/>
    <w:rsid w:val="00D62463"/>
    <w:rsid w:val="00D70FF5"/>
    <w:rsid w:val="00D741F9"/>
    <w:rsid w:val="00D74D10"/>
    <w:rsid w:val="00D8061F"/>
    <w:rsid w:val="00D87ACA"/>
    <w:rsid w:val="00D93C79"/>
    <w:rsid w:val="00D97A03"/>
    <w:rsid w:val="00DA1B84"/>
    <w:rsid w:val="00DB514F"/>
    <w:rsid w:val="00DB5AF5"/>
    <w:rsid w:val="00DC6766"/>
    <w:rsid w:val="00DC679A"/>
    <w:rsid w:val="00DF1EFE"/>
    <w:rsid w:val="00DF251C"/>
    <w:rsid w:val="00E024FC"/>
    <w:rsid w:val="00E12204"/>
    <w:rsid w:val="00E204B4"/>
    <w:rsid w:val="00E2149B"/>
    <w:rsid w:val="00E215BB"/>
    <w:rsid w:val="00E215C3"/>
    <w:rsid w:val="00E2715A"/>
    <w:rsid w:val="00E305AC"/>
    <w:rsid w:val="00E315DB"/>
    <w:rsid w:val="00E33DA2"/>
    <w:rsid w:val="00E40CF1"/>
    <w:rsid w:val="00E46351"/>
    <w:rsid w:val="00E60E1D"/>
    <w:rsid w:val="00E672C4"/>
    <w:rsid w:val="00E674ED"/>
    <w:rsid w:val="00E7370A"/>
    <w:rsid w:val="00E76F05"/>
    <w:rsid w:val="00E80C5E"/>
    <w:rsid w:val="00E9219F"/>
    <w:rsid w:val="00EA17C8"/>
    <w:rsid w:val="00EC1312"/>
    <w:rsid w:val="00ED2B9A"/>
    <w:rsid w:val="00ED4469"/>
    <w:rsid w:val="00EE0453"/>
    <w:rsid w:val="00EE3353"/>
    <w:rsid w:val="00F02442"/>
    <w:rsid w:val="00F07DFA"/>
    <w:rsid w:val="00F10D79"/>
    <w:rsid w:val="00F21C5C"/>
    <w:rsid w:val="00F418DB"/>
    <w:rsid w:val="00F45089"/>
    <w:rsid w:val="00F63690"/>
    <w:rsid w:val="00F7391B"/>
    <w:rsid w:val="00F802CA"/>
    <w:rsid w:val="00F85AB3"/>
    <w:rsid w:val="00F87402"/>
    <w:rsid w:val="00F93B36"/>
    <w:rsid w:val="00F95286"/>
    <w:rsid w:val="00FA3C20"/>
    <w:rsid w:val="00FA4046"/>
    <w:rsid w:val="00FB0EDF"/>
    <w:rsid w:val="00FB0FA1"/>
    <w:rsid w:val="00FB1025"/>
    <w:rsid w:val="00FB31B8"/>
    <w:rsid w:val="00FC6B03"/>
    <w:rsid w:val="00FD6E9D"/>
    <w:rsid w:val="00FE142D"/>
    <w:rsid w:val="00FE3E2A"/>
    <w:rsid w:val="00FE6265"/>
    <w:rsid w:val="00FF4131"/>
    <w:rsid w:val="00FF67BC"/>
    <w:rsid w:val="0964F601"/>
    <w:rsid w:val="1E55E922"/>
    <w:rsid w:val="48014DF9"/>
    <w:rsid w:val="4C991679"/>
    <w:rsid w:val="4D5DBDBA"/>
    <w:rsid w:val="756F300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EE05B2"/>
  <w14:defaultImageDpi w14:val="330"/>
  <w15:chartTrackingRefBased/>
  <w15:docId w15:val="{1A07A2FA-5D44-4C4C-8AD4-1D4CB6600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fr-CA" w:eastAsia="en-US" w:bidi="ar-SA"/>
      </w:rPr>
    </w:rPrDefault>
    <w:pPrDefault>
      <w:pPr>
        <w:spacing w:after="200" w:line="276" w:lineRule="auto"/>
        <w:jc w:val="both"/>
      </w:pPr>
    </w:pPrDefault>
  </w:docDefaults>
  <w:latentStyles w:defLockedState="1" w:defUIPriority="99" w:defSemiHidden="0" w:defUnhideWhenUsed="0" w:defQFormat="0" w:count="376">
    <w:lsdException w:name="Normal" w:locked="0" w:uiPriority="0"/>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qFormat="1"/>
    <w:lsdException w:name="index heading" w:semiHidden="1" w:unhideWhenUsed="1"/>
    <w:lsdException w:name="caption" w:locked="0"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locked="0"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Body Text"/>
    <w:rsid w:val="002C2DD2"/>
    <w:pPr>
      <w:spacing w:after="180" w:line="280" w:lineRule="exact"/>
      <w:jc w:val="left"/>
    </w:pPr>
    <w:rPr>
      <w:rFonts w:ascii="Arial" w:hAnsi="Arial"/>
    </w:rPr>
  </w:style>
  <w:style w:type="paragraph" w:styleId="Titre1">
    <w:name w:val="heading 1"/>
    <w:basedOn w:val="Titre2"/>
    <w:next w:val="Normal"/>
    <w:link w:val="Titre1Car"/>
    <w:uiPriority w:val="9"/>
    <w:qFormat/>
    <w:locked/>
    <w:rsid w:val="00786C3F"/>
    <w:pPr>
      <w:spacing w:line="960" w:lineRule="exact"/>
      <w:outlineLvl w:val="0"/>
    </w:pPr>
    <w:rPr>
      <w:sz w:val="96"/>
    </w:rPr>
  </w:style>
  <w:style w:type="paragraph" w:styleId="Titre2">
    <w:name w:val="heading 2"/>
    <w:next w:val="Normal"/>
    <w:link w:val="Titre2Car"/>
    <w:uiPriority w:val="9"/>
    <w:unhideWhenUsed/>
    <w:qFormat/>
    <w:locked/>
    <w:rsid w:val="00E33DA2"/>
    <w:pPr>
      <w:spacing w:after="360" w:line="520" w:lineRule="exact"/>
      <w:jc w:val="left"/>
      <w:outlineLvl w:val="1"/>
    </w:pPr>
    <w:rPr>
      <w:rFonts w:ascii="Arial Black" w:hAnsi="Arial Black"/>
      <w:b/>
      <w:bCs/>
      <w:color w:val="6C93CD"/>
      <w:w w:val="90"/>
      <w:sz w:val="52"/>
    </w:rPr>
  </w:style>
  <w:style w:type="paragraph" w:styleId="Titre3">
    <w:name w:val="heading 3"/>
    <w:next w:val="Normal"/>
    <w:link w:val="Titre3Car"/>
    <w:uiPriority w:val="9"/>
    <w:unhideWhenUsed/>
    <w:qFormat/>
    <w:locked/>
    <w:rsid w:val="00E33DA2"/>
    <w:pPr>
      <w:pBdr>
        <w:top w:val="single" w:sz="24" w:space="5" w:color="436AB3"/>
      </w:pBdr>
      <w:spacing w:before="450" w:after="180" w:line="400" w:lineRule="exact"/>
      <w:jc w:val="left"/>
      <w:outlineLvl w:val="2"/>
    </w:pPr>
    <w:rPr>
      <w:rFonts w:ascii="Arial" w:hAnsi="Arial"/>
      <w:b/>
      <w:bCs/>
      <w:color w:val="436AB3"/>
      <w:spacing w:val="-10"/>
      <w:sz w:val="40"/>
    </w:rPr>
  </w:style>
  <w:style w:type="paragraph" w:styleId="Titre4">
    <w:name w:val="heading 4"/>
    <w:next w:val="Normal"/>
    <w:link w:val="Titre4Car"/>
    <w:uiPriority w:val="9"/>
    <w:unhideWhenUsed/>
    <w:qFormat/>
    <w:locked/>
    <w:rsid w:val="00E33DA2"/>
    <w:pPr>
      <w:spacing w:before="280" w:after="180" w:line="400" w:lineRule="exact"/>
      <w:jc w:val="left"/>
      <w:outlineLvl w:val="3"/>
    </w:pPr>
    <w:rPr>
      <w:rFonts w:ascii="Arial" w:hAnsi="Arial"/>
      <w:b/>
      <w:bCs/>
      <w:color w:val="6C92CC" w:themeColor="accent1"/>
      <w:spacing w:val="-10"/>
      <w:sz w:val="34"/>
      <w:szCs w:val="34"/>
    </w:rPr>
  </w:style>
  <w:style w:type="paragraph" w:styleId="Titre5">
    <w:name w:val="heading 5"/>
    <w:basedOn w:val="Introduction"/>
    <w:next w:val="Normal"/>
    <w:link w:val="Titre5Car"/>
    <w:uiPriority w:val="9"/>
    <w:unhideWhenUsed/>
    <w:qFormat/>
    <w:locked/>
    <w:rsid w:val="00E33DA2"/>
    <w:pPr>
      <w:outlineLvl w:val="4"/>
    </w:pPr>
  </w:style>
  <w:style w:type="paragraph" w:styleId="Titre6">
    <w:name w:val="heading 6"/>
    <w:next w:val="Normal"/>
    <w:link w:val="Titre6Car"/>
    <w:uiPriority w:val="9"/>
    <w:unhideWhenUsed/>
    <w:qFormat/>
    <w:locked/>
    <w:rsid w:val="002C2DD2"/>
    <w:pPr>
      <w:spacing w:before="280" w:after="80"/>
      <w:outlineLvl w:val="5"/>
    </w:pPr>
    <w:rPr>
      <w:rFonts w:ascii="Arial" w:hAnsi="Arial" w:cs="Arial"/>
      <w:bCs/>
      <w:iCs/>
      <w:color w:val="805678"/>
      <w:sz w:val="26"/>
      <w:szCs w:val="26"/>
    </w:rPr>
  </w:style>
  <w:style w:type="paragraph" w:styleId="Titre7">
    <w:name w:val="heading 7"/>
    <w:next w:val="Normal"/>
    <w:link w:val="Titre7Car"/>
    <w:uiPriority w:val="9"/>
    <w:unhideWhenUsed/>
    <w:qFormat/>
    <w:locked/>
    <w:rsid w:val="002C2DD2"/>
    <w:pPr>
      <w:spacing w:before="280" w:after="80"/>
      <w:jc w:val="left"/>
      <w:outlineLvl w:val="6"/>
    </w:pPr>
    <w:rPr>
      <w:rFonts w:ascii="Arial Narrow" w:hAnsi="Arial Narrow"/>
      <w:b/>
      <w:color w:val="595959" w:themeColor="text1" w:themeTint="A6"/>
      <w:spacing w:val="10"/>
      <w:sz w:val="24"/>
      <w:szCs w:val="24"/>
    </w:rPr>
  </w:style>
  <w:style w:type="paragraph" w:styleId="Titre8">
    <w:name w:val="heading 8"/>
    <w:basedOn w:val="Normal"/>
    <w:next w:val="Normal"/>
    <w:link w:val="Titre8Car"/>
    <w:uiPriority w:val="9"/>
    <w:unhideWhenUsed/>
    <w:qFormat/>
    <w:locked/>
    <w:rsid w:val="002C2DD2"/>
    <w:pPr>
      <w:spacing w:before="240" w:after="0"/>
      <w:outlineLvl w:val="7"/>
    </w:pPr>
    <w:rPr>
      <w:b/>
      <w:color w:val="314E85" w:themeColor="text2" w:themeShade="BF"/>
      <w:sz w:val="22"/>
      <w:szCs w:val="22"/>
    </w:rPr>
  </w:style>
  <w:style w:type="paragraph" w:styleId="Titre9">
    <w:name w:val="heading 9"/>
    <w:basedOn w:val="Normal"/>
    <w:next w:val="Normal"/>
    <w:link w:val="Titre9Car"/>
    <w:uiPriority w:val="9"/>
    <w:semiHidden/>
    <w:unhideWhenUsed/>
    <w:locked/>
    <w:rsid w:val="0037701B"/>
    <w:pPr>
      <w:spacing w:after="0"/>
      <w:outlineLvl w:val="8"/>
    </w:pPr>
    <w:rPr>
      <w:b/>
      <w:i/>
      <w:smallCaps/>
      <w:color w:val="1A7890" w:themeColor="accent2" w:themeShade="7F"/>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86C3F"/>
    <w:rPr>
      <w:rFonts w:ascii="Arial Black" w:hAnsi="Arial Black"/>
      <w:b/>
      <w:bCs/>
      <w:color w:val="6C93CD"/>
      <w:w w:val="90"/>
      <w:sz w:val="96"/>
      <w:lang w:val="fr-CA"/>
    </w:rPr>
  </w:style>
  <w:style w:type="character" w:customStyle="1" w:styleId="Titre2Car">
    <w:name w:val="Titre 2 Car"/>
    <w:basedOn w:val="Policepardfaut"/>
    <w:link w:val="Titre2"/>
    <w:uiPriority w:val="9"/>
    <w:rsid w:val="00E33DA2"/>
    <w:rPr>
      <w:rFonts w:ascii="Arial Black" w:hAnsi="Arial Black"/>
      <w:b/>
      <w:bCs/>
      <w:color w:val="6C93CD"/>
      <w:w w:val="90"/>
      <w:sz w:val="52"/>
      <w:lang w:val="fr-CA"/>
    </w:rPr>
  </w:style>
  <w:style w:type="character" w:customStyle="1" w:styleId="Titre3Car">
    <w:name w:val="Titre 3 Car"/>
    <w:basedOn w:val="Policepardfaut"/>
    <w:link w:val="Titre3"/>
    <w:uiPriority w:val="9"/>
    <w:rsid w:val="00E33DA2"/>
    <w:rPr>
      <w:rFonts w:ascii="Arial" w:hAnsi="Arial"/>
      <w:b/>
      <w:bCs/>
      <w:color w:val="436AB3"/>
      <w:spacing w:val="-10"/>
      <w:sz w:val="40"/>
      <w:lang w:val="fr-CA"/>
    </w:rPr>
  </w:style>
  <w:style w:type="character" w:customStyle="1" w:styleId="Titre4Car">
    <w:name w:val="Titre 4 Car"/>
    <w:basedOn w:val="Policepardfaut"/>
    <w:link w:val="Titre4"/>
    <w:uiPriority w:val="9"/>
    <w:rsid w:val="00E33DA2"/>
    <w:rPr>
      <w:rFonts w:ascii="Arial" w:hAnsi="Arial"/>
      <w:b/>
      <w:bCs/>
      <w:color w:val="6C92CC" w:themeColor="accent1"/>
      <w:spacing w:val="-10"/>
      <w:sz w:val="34"/>
      <w:szCs w:val="34"/>
      <w:lang w:val="fr-CA"/>
    </w:rPr>
  </w:style>
  <w:style w:type="character" w:customStyle="1" w:styleId="Titre5Car">
    <w:name w:val="Titre 5 Car"/>
    <w:basedOn w:val="Policepardfaut"/>
    <w:link w:val="Titre5"/>
    <w:uiPriority w:val="9"/>
    <w:rsid w:val="00E33DA2"/>
    <w:rPr>
      <w:rFonts w:ascii="Arial" w:hAnsi="Arial"/>
      <w:color w:val="436AB3"/>
      <w:sz w:val="26"/>
      <w:lang w:val="fr-CA"/>
    </w:rPr>
  </w:style>
  <w:style w:type="character" w:customStyle="1" w:styleId="Titre6Car">
    <w:name w:val="Titre 6 Car"/>
    <w:basedOn w:val="Policepardfaut"/>
    <w:link w:val="Titre6"/>
    <w:uiPriority w:val="9"/>
    <w:rsid w:val="002C2DD2"/>
    <w:rPr>
      <w:rFonts w:ascii="Arial" w:hAnsi="Arial" w:cs="Arial"/>
      <w:bCs/>
      <w:iCs/>
      <w:color w:val="805678"/>
      <w:sz w:val="26"/>
      <w:szCs w:val="26"/>
      <w:lang w:val="fr-CA"/>
    </w:rPr>
  </w:style>
  <w:style w:type="character" w:customStyle="1" w:styleId="Titre7Car">
    <w:name w:val="Titre 7 Car"/>
    <w:basedOn w:val="Policepardfaut"/>
    <w:link w:val="Titre7"/>
    <w:uiPriority w:val="9"/>
    <w:rsid w:val="002C2DD2"/>
    <w:rPr>
      <w:rFonts w:ascii="Arial Narrow" w:hAnsi="Arial Narrow"/>
      <w:b/>
      <w:color w:val="595959" w:themeColor="text1" w:themeTint="A6"/>
      <w:spacing w:val="10"/>
      <w:sz w:val="24"/>
      <w:szCs w:val="24"/>
      <w:lang w:val="fr-CA"/>
    </w:rPr>
  </w:style>
  <w:style w:type="character" w:customStyle="1" w:styleId="Titre8Car">
    <w:name w:val="Titre 8 Car"/>
    <w:basedOn w:val="Policepardfaut"/>
    <w:link w:val="Titre8"/>
    <w:uiPriority w:val="9"/>
    <w:rsid w:val="002C2DD2"/>
    <w:rPr>
      <w:rFonts w:ascii="Arial" w:hAnsi="Arial"/>
      <w:b/>
      <w:color w:val="314E85" w:themeColor="text2" w:themeShade="BF"/>
      <w:sz w:val="22"/>
      <w:szCs w:val="22"/>
    </w:rPr>
  </w:style>
  <w:style w:type="character" w:customStyle="1" w:styleId="Titre9Car">
    <w:name w:val="Titre 9 Car"/>
    <w:basedOn w:val="Policepardfaut"/>
    <w:link w:val="Titre9"/>
    <w:uiPriority w:val="9"/>
    <w:semiHidden/>
    <w:rsid w:val="0037701B"/>
    <w:rPr>
      <w:b/>
      <w:i/>
      <w:smallCaps/>
      <w:color w:val="1A7890" w:themeColor="accent2" w:themeShade="7F"/>
    </w:rPr>
  </w:style>
  <w:style w:type="paragraph" w:styleId="Lgende">
    <w:name w:val="caption"/>
    <w:basedOn w:val="Normal"/>
    <w:next w:val="Normal"/>
    <w:uiPriority w:val="35"/>
    <w:semiHidden/>
    <w:unhideWhenUsed/>
    <w:qFormat/>
    <w:locked/>
    <w:rsid w:val="0037701B"/>
    <w:rPr>
      <w:b/>
      <w:bCs/>
      <w:caps/>
      <w:sz w:val="16"/>
      <w:szCs w:val="18"/>
    </w:rPr>
  </w:style>
  <w:style w:type="paragraph" w:styleId="En-ttedetabledesmatires">
    <w:name w:val="TOC Heading"/>
    <w:basedOn w:val="Titre1"/>
    <w:next w:val="Normal"/>
    <w:uiPriority w:val="39"/>
    <w:unhideWhenUsed/>
    <w:qFormat/>
    <w:locked/>
    <w:rsid w:val="0037701B"/>
    <w:pPr>
      <w:outlineLvl w:val="9"/>
    </w:pPr>
  </w:style>
  <w:style w:type="paragraph" w:customStyle="1" w:styleId="BulletsLVL1">
    <w:name w:val="Bullets LVL 1"/>
    <w:basedOn w:val="Normal"/>
    <w:qFormat/>
    <w:locked/>
    <w:rsid w:val="00CE5F85"/>
    <w:pPr>
      <w:numPr>
        <w:numId w:val="2"/>
      </w:numPr>
      <w:spacing w:before="80" w:after="80"/>
    </w:pPr>
  </w:style>
  <w:style w:type="paragraph" w:customStyle="1" w:styleId="BulletsLVL2">
    <w:name w:val="Bullets LVL 2"/>
    <w:basedOn w:val="Normal"/>
    <w:qFormat/>
    <w:locked/>
    <w:rsid w:val="00CE5F85"/>
    <w:pPr>
      <w:numPr>
        <w:numId w:val="3"/>
      </w:numPr>
      <w:spacing w:before="80" w:after="80"/>
    </w:pPr>
  </w:style>
  <w:style w:type="paragraph" w:customStyle="1" w:styleId="CoverSubtitle">
    <w:name w:val="Cover Subtitle"/>
    <w:qFormat/>
    <w:locked/>
    <w:rsid w:val="001644B5"/>
    <w:pPr>
      <w:spacing w:after="180" w:line="320" w:lineRule="exact"/>
      <w:ind w:left="272" w:right="272"/>
      <w:jc w:val="left"/>
    </w:pPr>
    <w:rPr>
      <w:rFonts w:ascii="Arial Narrow" w:hAnsi="Arial Narrow"/>
      <w:caps/>
      <w:color w:val="636462"/>
      <w:spacing w:val="20"/>
      <w:sz w:val="26"/>
    </w:rPr>
  </w:style>
  <w:style w:type="paragraph" w:customStyle="1" w:styleId="FigureTableDescription">
    <w:name w:val="Figure/Table Description"/>
    <w:qFormat/>
    <w:locked/>
    <w:rsid w:val="00F93B36"/>
    <w:pPr>
      <w:pBdr>
        <w:bottom w:val="single" w:sz="4" w:space="13" w:color="E2DDDB"/>
      </w:pBdr>
      <w:spacing w:before="120" w:after="120" w:line="400" w:lineRule="exact"/>
      <w:ind w:left="284" w:right="272"/>
      <w:jc w:val="left"/>
    </w:pPr>
    <w:rPr>
      <w:rFonts w:asciiTheme="majorHAnsi" w:hAnsiTheme="majorHAnsi" w:cstheme="majorHAnsi"/>
      <w:b/>
      <w:bCs/>
      <w:iCs/>
      <w:color w:val="805678"/>
    </w:rPr>
  </w:style>
  <w:style w:type="paragraph" w:customStyle="1" w:styleId="TableTitle">
    <w:name w:val="Table Title"/>
    <w:basedOn w:val="TableCategoryDivider"/>
    <w:qFormat/>
    <w:rsid w:val="00DB5AF5"/>
    <w:pPr>
      <w:spacing w:after="120"/>
    </w:pPr>
    <w:rPr>
      <w:rFonts w:ascii="Arial Narrow" w:hAnsi="Arial Narrow"/>
      <w:b/>
      <w:color w:val="4269B2" w:themeColor="text2"/>
      <w:sz w:val="22"/>
    </w:rPr>
  </w:style>
  <w:style w:type="paragraph" w:customStyle="1" w:styleId="Introduction">
    <w:name w:val="Introduction"/>
    <w:qFormat/>
    <w:locked/>
    <w:rsid w:val="00270BAA"/>
    <w:pPr>
      <w:spacing w:after="180" w:line="360" w:lineRule="exact"/>
      <w:jc w:val="left"/>
    </w:pPr>
    <w:rPr>
      <w:rFonts w:ascii="Arial" w:hAnsi="Arial"/>
      <w:color w:val="436AB3"/>
      <w:sz w:val="26"/>
    </w:rPr>
  </w:style>
  <w:style w:type="paragraph" w:styleId="En-tte">
    <w:name w:val="header"/>
    <w:basedOn w:val="Normal"/>
    <w:link w:val="En-tteCar"/>
    <w:uiPriority w:val="99"/>
    <w:unhideWhenUsed/>
    <w:rsid w:val="00370768"/>
    <w:pPr>
      <w:tabs>
        <w:tab w:val="center" w:pos="4680"/>
        <w:tab w:val="right" w:pos="9360"/>
      </w:tabs>
      <w:spacing w:after="0" w:line="240" w:lineRule="auto"/>
    </w:pPr>
  </w:style>
  <w:style w:type="character" w:customStyle="1" w:styleId="En-tteCar">
    <w:name w:val="En-tête Car"/>
    <w:basedOn w:val="Policepardfaut"/>
    <w:link w:val="En-tte"/>
    <w:uiPriority w:val="99"/>
    <w:rsid w:val="00370768"/>
    <w:rPr>
      <w:rFonts w:ascii="Arial" w:hAnsi="Arial"/>
      <w:lang w:val="fr-CA"/>
    </w:rPr>
  </w:style>
  <w:style w:type="paragraph" w:styleId="Pieddepage">
    <w:name w:val="footer"/>
    <w:basedOn w:val="Normal"/>
    <w:link w:val="PieddepageCar"/>
    <w:uiPriority w:val="99"/>
    <w:unhideWhenUsed/>
    <w:qFormat/>
    <w:rsid w:val="00370768"/>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370768"/>
    <w:rPr>
      <w:rFonts w:ascii="Arial" w:hAnsi="Arial"/>
      <w:lang w:val="fr-CA"/>
    </w:rPr>
  </w:style>
  <w:style w:type="table" w:styleId="Grilledutableau">
    <w:name w:val="Table Grid"/>
    <w:basedOn w:val="TableauNormal"/>
    <w:uiPriority w:val="39"/>
    <w:locked/>
    <w:rsid w:val="00D551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4-Accentuation1">
    <w:name w:val="Grid Table 4 Accent 1"/>
    <w:basedOn w:val="TableauNormal"/>
    <w:uiPriority w:val="49"/>
    <w:locked/>
    <w:rsid w:val="00613C39"/>
    <w:pPr>
      <w:spacing w:after="0" w:line="240" w:lineRule="auto"/>
    </w:pPr>
    <w:tblPr>
      <w:tblStyleRowBandSize w:val="1"/>
      <w:tblStyleColBandSize w:val="1"/>
      <w:tblBorders>
        <w:top w:val="single" w:sz="4" w:space="0" w:color="A6BDE0" w:themeColor="accent1" w:themeTint="99"/>
        <w:left w:val="single" w:sz="4" w:space="0" w:color="A6BDE0" w:themeColor="accent1" w:themeTint="99"/>
        <w:bottom w:val="single" w:sz="4" w:space="0" w:color="A6BDE0" w:themeColor="accent1" w:themeTint="99"/>
        <w:right w:val="single" w:sz="4" w:space="0" w:color="A6BDE0" w:themeColor="accent1" w:themeTint="99"/>
        <w:insideH w:val="single" w:sz="4" w:space="0" w:color="A6BDE0" w:themeColor="accent1" w:themeTint="99"/>
        <w:insideV w:val="single" w:sz="4" w:space="0" w:color="A6BDE0" w:themeColor="accent1" w:themeTint="99"/>
      </w:tblBorders>
    </w:tblPr>
    <w:tblStylePr w:type="firstRow">
      <w:rPr>
        <w:b/>
        <w:bCs/>
        <w:color w:val="FFFFFF" w:themeColor="background1"/>
      </w:rPr>
      <w:tblPr/>
      <w:tcPr>
        <w:tcBorders>
          <w:top w:val="single" w:sz="4" w:space="0" w:color="6C92CC" w:themeColor="accent1"/>
          <w:left w:val="single" w:sz="4" w:space="0" w:color="6C92CC" w:themeColor="accent1"/>
          <w:bottom w:val="single" w:sz="4" w:space="0" w:color="6C92CC" w:themeColor="accent1"/>
          <w:right w:val="single" w:sz="4" w:space="0" w:color="6C92CC" w:themeColor="accent1"/>
          <w:insideH w:val="nil"/>
          <w:insideV w:val="nil"/>
        </w:tcBorders>
        <w:shd w:val="clear" w:color="auto" w:fill="6C92CC" w:themeFill="accent1"/>
      </w:tcPr>
    </w:tblStylePr>
    <w:tblStylePr w:type="lastRow">
      <w:rPr>
        <w:b/>
        <w:bCs/>
      </w:rPr>
      <w:tblPr/>
      <w:tcPr>
        <w:tcBorders>
          <w:top w:val="double" w:sz="4" w:space="0" w:color="6C92CC" w:themeColor="accent1"/>
        </w:tcBorders>
      </w:tcPr>
    </w:tblStylePr>
    <w:tblStylePr w:type="firstCol">
      <w:rPr>
        <w:b/>
        <w:bCs/>
      </w:rPr>
    </w:tblStylePr>
    <w:tblStylePr w:type="lastCol">
      <w:rPr>
        <w:b/>
        <w:bCs/>
      </w:rPr>
    </w:tblStylePr>
    <w:tblStylePr w:type="band1Vert">
      <w:tblPr/>
      <w:tcPr>
        <w:shd w:val="clear" w:color="auto" w:fill="E1E9F4" w:themeFill="accent1" w:themeFillTint="33"/>
      </w:tcPr>
    </w:tblStylePr>
    <w:tblStylePr w:type="band1Horz">
      <w:tblPr/>
      <w:tcPr>
        <w:shd w:val="clear" w:color="auto" w:fill="E1E9F4" w:themeFill="accent1" w:themeFillTint="33"/>
      </w:tcPr>
    </w:tblStylePr>
  </w:style>
  <w:style w:type="paragraph" w:customStyle="1" w:styleId="Tablecontent">
    <w:name w:val="Table content"/>
    <w:locked/>
    <w:rsid w:val="003C53E8"/>
    <w:pPr>
      <w:spacing w:after="0" w:line="240" w:lineRule="auto"/>
      <w:jc w:val="center"/>
    </w:pPr>
    <w:rPr>
      <w:rFonts w:ascii="Arial" w:hAnsi="Arial"/>
      <w:color w:val="000000" w:themeColor="text1"/>
    </w:rPr>
  </w:style>
  <w:style w:type="table" w:customStyle="1" w:styleId="IAACDefaultTable">
    <w:name w:val="IAAC Default Table"/>
    <w:basedOn w:val="TableauNormal"/>
    <w:uiPriority w:val="99"/>
    <w:locked/>
    <w:rsid w:val="0032389E"/>
    <w:pPr>
      <w:spacing w:after="0" w:line="240" w:lineRule="auto"/>
      <w:jc w:val="center"/>
    </w:pPr>
    <w:rPr>
      <w:rFonts w:ascii="Arial" w:hAnsi="Arial"/>
      <w:color w:val="000000" w:themeColor="text1"/>
    </w:rPr>
    <w:tblPr>
      <w:tblStyleRowBandSize w:val="1"/>
      <w:tblBorders>
        <w:bottom w:val="single" w:sz="8" w:space="0" w:color="E2DDDB"/>
      </w:tblBorders>
      <w:tblCellMar>
        <w:top w:w="85" w:type="dxa"/>
        <w:left w:w="85" w:type="dxa"/>
        <w:bottom w:w="85" w:type="dxa"/>
        <w:right w:w="85" w:type="dxa"/>
      </w:tblCellMar>
    </w:tblPr>
    <w:tcPr>
      <w:tcMar>
        <w:top w:w="85" w:type="dxa"/>
        <w:bottom w:w="85" w:type="dxa"/>
      </w:tcMar>
      <w:vAlign w:val="center"/>
    </w:tcPr>
    <w:tblStylePr w:type="firstRow">
      <w:pPr>
        <w:wordWrap/>
        <w:jc w:val="center"/>
      </w:pPr>
      <w:rPr>
        <w:rFonts w:ascii="Arial" w:hAnsi="Arial"/>
        <w:b/>
        <w:bCs/>
        <w:i w:val="0"/>
        <w:iCs w:val="0"/>
        <w:color w:val="FFFFFF" w:themeColor="background1"/>
        <w:sz w:val="20"/>
      </w:rPr>
      <w:tblPr/>
      <w:tcPr>
        <w:shd w:val="clear" w:color="auto" w:fill="436AB3"/>
      </w:tcPr>
    </w:tblStylePr>
    <w:tblStylePr w:type="band2Horz">
      <w:tblPr/>
      <w:tcPr>
        <w:tcBorders>
          <w:top w:val="nil"/>
          <w:left w:val="nil"/>
          <w:bottom w:val="nil"/>
          <w:right w:val="nil"/>
          <w:insideH w:val="nil"/>
          <w:insideV w:val="nil"/>
          <w:tl2br w:val="nil"/>
          <w:tr2bl w:val="nil"/>
        </w:tcBorders>
        <w:shd w:val="clear" w:color="auto" w:fill="F1EFEE"/>
      </w:tcPr>
    </w:tblStylePr>
    <w:tblStylePr w:type="nwCell">
      <w:tblPr/>
      <w:tcPr>
        <w:shd w:val="clear" w:color="auto" w:fill="FFFFFF" w:themeFill="background1"/>
      </w:tcPr>
    </w:tblStylePr>
  </w:style>
  <w:style w:type="table" w:styleId="Grilledetableauclaire">
    <w:name w:val="Grid Table Light"/>
    <w:basedOn w:val="TableauNormal"/>
    <w:uiPriority w:val="40"/>
    <w:locked/>
    <w:rsid w:val="003C53E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FirstColumn">
    <w:name w:val="Table First Column"/>
    <w:basedOn w:val="Tablecontent"/>
    <w:locked/>
    <w:rsid w:val="008B2BDF"/>
    <w:pPr>
      <w:jc w:val="left"/>
    </w:pPr>
    <w:rPr>
      <w:bCs/>
    </w:rPr>
  </w:style>
  <w:style w:type="paragraph" w:customStyle="1" w:styleId="TableHeaderRow">
    <w:name w:val="Table Header Row"/>
    <w:basedOn w:val="Tablecontent"/>
    <w:qFormat/>
    <w:locked/>
    <w:rsid w:val="008047BC"/>
    <w:rPr>
      <w:rFonts w:ascii="Arial Unicode MS" w:eastAsia="Arial Unicode MS" w:hAnsi="Arial Unicode MS" w:cs="Arial Unicode MS"/>
      <w:b/>
      <w:color w:val="FFFFFF" w:themeColor="background1"/>
    </w:rPr>
  </w:style>
  <w:style w:type="paragraph" w:styleId="TM2">
    <w:name w:val="toc 2"/>
    <w:basedOn w:val="Normal"/>
    <w:next w:val="Normal"/>
    <w:autoRedefine/>
    <w:uiPriority w:val="39"/>
    <w:unhideWhenUsed/>
    <w:locked/>
    <w:rsid w:val="004B6CE3"/>
    <w:pPr>
      <w:tabs>
        <w:tab w:val="left" w:pos="567"/>
        <w:tab w:val="right" w:leader="dot" w:pos="9627"/>
      </w:tabs>
      <w:spacing w:after="100"/>
    </w:pPr>
    <w:rPr>
      <w:noProof/>
      <w:sz w:val="24"/>
    </w:rPr>
  </w:style>
  <w:style w:type="character" w:styleId="Textedelespacerserv">
    <w:name w:val="Placeholder Text"/>
    <w:basedOn w:val="Policepardfaut"/>
    <w:uiPriority w:val="99"/>
    <w:semiHidden/>
    <w:locked/>
    <w:rsid w:val="005A548D"/>
    <w:rPr>
      <w:color w:val="808080"/>
    </w:rPr>
  </w:style>
  <w:style w:type="paragraph" w:styleId="TM3">
    <w:name w:val="toc 3"/>
    <w:basedOn w:val="TM2"/>
    <w:next w:val="Normal"/>
    <w:autoRedefine/>
    <w:uiPriority w:val="39"/>
    <w:unhideWhenUsed/>
    <w:locked/>
    <w:rsid w:val="007B6F6C"/>
    <w:pPr>
      <w:tabs>
        <w:tab w:val="clear" w:pos="567"/>
      </w:tabs>
      <w:ind w:left="851" w:hanging="709"/>
    </w:pPr>
  </w:style>
  <w:style w:type="paragraph" w:customStyle="1" w:styleId="BulletsLVL3">
    <w:name w:val="Bullets LVL 3"/>
    <w:basedOn w:val="BulletsLVL2"/>
    <w:qFormat/>
    <w:locked/>
    <w:rsid w:val="00E33DA2"/>
    <w:pPr>
      <w:numPr>
        <w:ilvl w:val="1"/>
      </w:numPr>
      <w:spacing w:after="240"/>
      <w:ind w:left="1134" w:hanging="164"/>
    </w:pPr>
  </w:style>
  <w:style w:type="character" w:styleId="Lienhypertexte">
    <w:name w:val="Hyperlink"/>
    <w:basedOn w:val="Policepardfaut"/>
    <w:uiPriority w:val="99"/>
    <w:unhideWhenUsed/>
    <w:locked/>
    <w:rsid w:val="00D741F9"/>
    <w:rPr>
      <w:color w:val="4269B2" w:themeColor="text2"/>
      <w:sz w:val="20"/>
      <w:u w:val="single"/>
    </w:rPr>
  </w:style>
  <w:style w:type="paragraph" w:styleId="TM1">
    <w:name w:val="toc 1"/>
    <w:basedOn w:val="Titre2"/>
    <w:next w:val="Normal"/>
    <w:autoRedefine/>
    <w:uiPriority w:val="39"/>
    <w:unhideWhenUsed/>
    <w:locked/>
    <w:rsid w:val="008047BC"/>
    <w:pPr>
      <w:tabs>
        <w:tab w:val="left" w:pos="426"/>
        <w:tab w:val="right" w:leader="dot" w:pos="9639"/>
      </w:tabs>
      <w:spacing w:after="0" w:line="360" w:lineRule="auto"/>
    </w:pPr>
    <w:rPr>
      <w:noProof/>
      <w:sz w:val="24"/>
    </w:rPr>
  </w:style>
  <w:style w:type="paragraph" w:styleId="TM4">
    <w:name w:val="toc 4"/>
    <w:basedOn w:val="TM3"/>
    <w:next w:val="Normal"/>
    <w:autoRedefine/>
    <w:uiPriority w:val="39"/>
    <w:unhideWhenUsed/>
    <w:locked/>
    <w:rsid w:val="007B6F6C"/>
    <w:pPr>
      <w:ind w:left="1418" w:hanging="992"/>
    </w:pPr>
  </w:style>
  <w:style w:type="paragraph" w:styleId="TM5">
    <w:name w:val="toc 5"/>
    <w:basedOn w:val="TM4"/>
    <w:next w:val="Normal"/>
    <w:autoRedefine/>
    <w:uiPriority w:val="39"/>
    <w:unhideWhenUsed/>
    <w:locked/>
    <w:rsid w:val="007B6F6C"/>
    <w:pPr>
      <w:ind w:left="709" w:firstLine="0"/>
    </w:pPr>
  </w:style>
  <w:style w:type="paragraph" w:styleId="TM6">
    <w:name w:val="toc 6"/>
    <w:basedOn w:val="TM5"/>
    <w:next w:val="Normal"/>
    <w:autoRedefine/>
    <w:uiPriority w:val="39"/>
    <w:unhideWhenUsed/>
    <w:locked/>
    <w:rsid w:val="007B6F6C"/>
    <w:pPr>
      <w:ind w:left="993"/>
    </w:pPr>
  </w:style>
  <w:style w:type="paragraph" w:styleId="TM7">
    <w:name w:val="toc 7"/>
    <w:basedOn w:val="TM6"/>
    <w:next w:val="Normal"/>
    <w:autoRedefine/>
    <w:uiPriority w:val="39"/>
    <w:unhideWhenUsed/>
    <w:locked/>
    <w:rsid w:val="007B6F6C"/>
    <w:pPr>
      <w:ind w:left="1276"/>
    </w:pPr>
    <w:rPr>
      <w:sz w:val="22"/>
    </w:rPr>
  </w:style>
  <w:style w:type="paragraph" w:customStyle="1" w:styleId="FootnoteReferenceText">
    <w:name w:val="Footnote Reference Text"/>
    <w:basedOn w:val="Normal"/>
    <w:qFormat/>
    <w:rsid w:val="00146A00"/>
    <w:pPr>
      <w:ind w:left="142" w:hanging="142"/>
    </w:pPr>
    <w:rPr>
      <w:color w:val="404040" w:themeColor="text1" w:themeTint="BF"/>
    </w:rPr>
  </w:style>
  <w:style w:type="paragraph" w:styleId="Textedebulles">
    <w:name w:val="Balloon Text"/>
    <w:basedOn w:val="Normal"/>
    <w:link w:val="TextedebullesCar"/>
    <w:uiPriority w:val="99"/>
    <w:semiHidden/>
    <w:unhideWhenUsed/>
    <w:locked/>
    <w:rsid w:val="009F052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F0521"/>
    <w:rPr>
      <w:rFonts w:ascii="Segoe UI" w:hAnsi="Segoe UI" w:cs="Segoe UI"/>
      <w:sz w:val="18"/>
      <w:szCs w:val="18"/>
      <w:lang w:val="fr-CA"/>
    </w:rPr>
  </w:style>
  <w:style w:type="character" w:styleId="Marquedecommentaire">
    <w:name w:val="annotation reference"/>
    <w:basedOn w:val="Policepardfaut"/>
    <w:uiPriority w:val="99"/>
    <w:semiHidden/>
    <w:unhideWhenUsed/>
    <w:locked/>
    <w:rsid w:val="00CB6C5B"/>
    <w:rPr>
      <w:sz w:val="16"/>
      <w:szCs w:val="16"/>
    </w:rPr>
  </w:style>
  <w:style w:type="paragraph" w:styleId="Objetducommentaire">
    <w:name w:val="annotation subject"/>
    <w:basedOn w:val="Normal"/>
    <w:next w:val="Normal"/>
    <w:link w:val="ObjetducommentaireCar"/>
    <w:uiPriority w:val="99"/>
    <w:semiHidden/>
    <w:unhideWhenUsed/>
    <w:locked/>
    <w:rsid w:val="00E33DA2"/>
    <w:pPr>
      <w:spacing w:line="240" w:lineRule="auto"/>
    </w:pPr>
    <w:rPr>
      <w:b/>
      <w:bCs/>
    </w:rPr>
  </w:style>
  <w:style w:type="character" w:customStyle="1" w:styleId="ObjetducommentaireCar">
    <w:name w:val="Objet du commentaire Car"/>
    <w:basedOn w:val="Policepardfaut"/>
    <w:link w:val="Objetducommentaire"/>
    <w:uiPriority w:val="99"/>
    <w:semiHidden/>
    <w:rsid w:val="00E33DA2"/>
    <w:rPr>
      <w:rFonts w:ascii="Arial" w:hAnsi="Arial"/>
      <w:b/>
      <w:bCs/>
      <w:lang w:val="fr-CA"/>
    </w:rPr>
  </w:style>
  <w:style w:type="paragraph" w:styleId="Corpsdetexte">
    <w:name w:val="Body Text"/>
    <w:basedOn w:val="Normal"/>
    <w:link w:val="CorpsdetexteCar"/>
    <w:uiPriority w:val="99"/>
    <w:unhideWhenUsed/>
    <w:locked/>
    <w:rsid w:val="00370768"/>
    <w:pPr>
      <w:spacing w:before="120"/>
    </w:pPr>
  </w:style>
  <w:style w:type="paragraph" w:styleId="Date">
    <w:name w:val="Date"/>
    <w:basedOn w:val="Normal"/>
    <w:next w:val="Normal"/>
    <w:link w:val="DateCar"/>
    <w:uiPriority w:val="99"/>
    <w:unhideWhenUsed/>
    <w:qFormat/>
    <w:locked/>
    <w:rsid w:val="00F85AB3"/>
    <w:pPr>
      <w:ind w:left="284"/>
    </w:pPr>
    <w:rPr>
      <w:color w:val="4269B2" w:themeColor="text2"/>
      <w:sz w:val="26"/>
      <w:szCs w:val="26"/>
    </w:rPr>
  </w:style>
  <w:style w:type="character" w:customStyle="1" w:styleId="DateCar">
    <w:name w:val="Date Car"/>
    <w:basedOn w:val="Policepardfaut"/>
    <w:link w:val="Date"/>
    <w:uiPriority w:val="99"/>
    <w:rsid w:val="00F85AB3"/>
    <w:rPr>
      <w:rFonts w:ascii="Arial" w:hAnsi="Arial"/>
      <w:color w:val="4269B2" w:themeColor="text2"/>
      <w:sz w:val="26"/>
      <w:szCs w:val="26"/>
      <w:lang w:val="fr-CA"/>
    </w:rPr>
  </w:style>
  <w:style w:type="character" w:customStyle="1" w:styleId="CorpsdetexteCar">
    <w:name w:val="Corps de texte Car"/>
    <w:basedOn w:val="Policepardfaut"/>
    <w:link w:val="Corpsdetexte"/>
    <w:uiPriority w:val="99"/>
    <w:rsid w:val="00370768"/>
    <w:rPr>
      <w:rFonts w:ascii="Arial" w:hAnsi="Arial"/>
      <w:lang w:val="fr-CA"/>
    </w:rPr>
  </w:style>
  <w:style w:type="paragraph" w:customStyle="1" w:styleId="TableCategoryDivider">
    <w:name w:val="Table Category Divider"/>
    <w:basedOn w:val="TableHeaderRow"/>
    <w:qFormat/>
    <w:rsid w:val="00A42373"/>
    <w:pPr>
      <w:jc w:val="left"/>
    </w:pPr>
    <w:rPr>
      <w:b w:val="0"/>
    </w:rPr>
  </w:style>
  <w:style w:type="paragraph" w:customStyle="1" w:styleId="FigureTitle">
    <w:name w:val="Figure Title"/>
    <w:basedOn w:val="Normal"/>
    <w:qFormat/>
    <w:rsid w:val="00E80C5E"/>
    <w:pPr>
      <w:spacing w:after="120"/>
    </w:pPr>
    <w:rPr>
      <w:rFonts w:ascii="Arial Narrow" w:hAnsi="Arial Narrow"/>
      <w:b/>
      <w:color w:val="4269B2" w:themeColor="text2"/>
      <w:sz w:val="22"/>
    </w:rPr>
  </w:style>
  <w:style w:type="table" w:customStyle="1" w:styleId="Table">
    <w:name w:val="Table"/>
    <w:basedOn w:val="TableauNormal"/>
    <w:uiPriority w:val="99"/>
    <w:rsid w:val="00E7370A"/>
    <w:pPr>
      <w:spacing w:before="60" w:after="60" w:line="240" w:lineRule="auto"/>
      <w:jc w:val="left"/>
    </w:pPr>
    <w:rPr>
      <w:rFonts w:ascii="Calibri" w:eastAsiaTheme="minorHAnsi" w:hAnsi="Calibri"/>
      <w:szCs w:val="22"/>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rPr>
        <w:rFonts w:ascii="Myriad Pro" w:hAnsi="Myriad Pro"/>
        <w:b/>
        <w:color w:val="FFFFFF" w:themeColor="background1"/>
        <w:sz w:val="24"/>
      </w:rPr>
      <w:tblPr/>
      <w:tcPr>
        <w:tc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cBorders>
        <w:shd w:val="clear" w:color="auto" w:fill="3A64AB"/>
      </w:tcPr>
    </w:tblStylePr>
    <w:tblStylePr w:type="firstCol">
      <w:rPr>
        <w:rFonts w:ascii="Myriad Pro" w:hAnsi="Myriad Pro"/>
        <w:sz w:val="20"/>
      </w:rPr>
      <w:tblPr/>
      <w:tcPr>
        <w:tcBorders>
          <w:top w:val="single" w:sz="2" w:space="0" w:color="auto"/>
          <w:left w:val="single" w:sz="2" w:space="0" w:color="auto"/>
          <w:bottom w:val="single" w:sz="2" w:space="0" w:color="auto"/>
          <w:right w:val="single" w:sz="2" w:space="0" w:color="auto"/>
          <w:insideH w:val="single" w:sz="2" w:space="0" w:color="auto"/>
          <w:insideV w:val="single" w:sz="2" w:space="0" w:color="auto"/>
        </w:tcBorders>
        <w:shd w:val="clear" w:color="auto" w:fill="auto"/>
      </w:tcPr>
    </w:tblStylePr>
  </w:style>
  <w:style w:type="paragraph" w:styleId="Tabledesillustrations">
    <w:name w:val="table of figures"/>
    <w:basedOn w:val="Normal"/>
    <w:next w:val="Normal"/>
    <w:uiPriority w:val="99"/>
    <w:unhideWhenUsed/>
    <w:locked/>
    <w:rsid w:val="00E80C5E"/>
    <w:pPr>
      <w:spacing w:after="0"/>
    </w:pPr>
  </w:style>
  <w:style w:type="paragraph" w:styleId="Citation">
    <w:name w:val="Quote"/>
    <w:basedOn w:val="Normal"/>
    <w:next w:val="Normal"/>
    <w:link w:val="CitationCar"/>
    <w:uiPriority w:val="29"/>
    <w:qFormat/>
    <w:locked/>
    <w:rsid w:val="00016259"/>
    <w:pPr>
      <w:pBdr>
        <w:top w:val="single" w:sz="4" w:space="10" w:color="E2DDDB"/>
        <w:bottom w:val="single" w:sz="4" w:space="13" w:color="E2DDDB"/>
      </w:pBdr>
      <w:spacing w:before="240" w:after="480" w:line="400" w:lineRule="exact"/>
      <w:ind w:left="426" w:right="868"/>
    </w:pPr>
    <w:rPr>
      <w:rFonts w:ascii="Arial Narrow" w:hAnsi="Arial Narrow"/>
      <w:b/>
      <w:bCs/>
      <w:i/>
      <w:iCs/>
      <w:color w:val="805678"/>
      <w:sz w:val="26"/>
      <w:szCs w:val="26"/>
    </w:rPr>
  </w:style>
  <w:style w:type="character" w:customStyle="1" w:styleId="CitationCar">
    <w:name w:val="Citation Car"/>
    <w:basedOn w:val="Policepardfaut"/>
    <w:link w:val="Citation"/>
    <w:uiPriority w:val="29"/>
    <w:rsid w:val="00D741F9"/>
    <w:rPr>
      <w:rFonts w:ascii="Arial Narrow" w:hAnsi="Arial Narrow"/>
      <w:b/>
      <w:bCs/>
      <w:i/>
      <w:iCs/>
      <w:color w:val="805678"/>
      <w:sz w:val="26"/>
      <w:szCs w:val="26"/>
      <w:lang w:val="fr-CA"/>
    </w:rPr>
  </w:style>
  <w:style w:type="paragraph" w:styleId="TM8">
    <w:name w:val="toc 8"/>
    <w:basedOn w:val="Normal"/>
    <w:next w:val="Normal"/>
    <w:autoRedefine/>
    <w:uiPriority w:val="39"/>
    <w:unhideWhenUsed/>
    <w:locked/>
    <w:rsid w:val="00726971"/>
    <w:pPr>
      <w:tabs>
        <w:tab w:val="right" w:leader="dot" w:pos="9061"/>
      </w:tabs>
      <w:spacing w:after="100"/>
      <w:ind w:left="1418"/>
    </w:pPr>
  </w:style>
  <w:style w:type="paragraph" w:customStyle="1" w:styleId="NormalTextinTable">
    <w:name w:val="Normal Text in Table"/>
    <w:basedOn w:val="Normal"/>
    <w:qFormat/>
    <w:rsid w:val="002B45CB"/>
    <w:pPr>
      <w:spacing w:before="60" w:after="60" w:line="240" w:lineRule="auto"/>
    </w:pPr>
    <w:rPr>
      <w:rFonts w:asciiTheme="minorHAnsi" w:eastAsiaTheme="minorHAnsi" w:hAnsiTheme="minorHAnsi"/>
    </w:rPr>
  </w:style>
  <w:style w:type="paragraph" w:customStyle="1" w:styleId="TableBulletLVL1">
    <w:name w:val="Table Bullet LVL 1"/>
    <w:basedOn w:val="BulletsLVL1"/>
    <w:link w:val="TableBulletLVL1Char"/>
    <w:autoRedefine/>
    <w:qFormat/>
    <w:rsid w:val="00801A9C"/>
    <w:pPr>
      <w:spacing w:line="240" w:lineRule="auto"/>
      <w:ind w:left="365"/>
    </w:pPr>
  </w:style>
  <w:style w:type="character" w:customStyle="1" w:styleId="TableBulletLVL1Char">
    <w:name w:val="Table Bullet LVL 1 Char"/>
    <w:basedOn w:val="Policepardfaut"/>
    <w:link w:val="TableBulletLVL1"/>
    <w:rsid w:val="00801A9C"/>
    <w:rPr>
      <w:rFonts w:ascii="Arial" w:hAnsi="Arial"/>
    </w:rPr>
  </w:style>
  <w:style w:type="paragraph" w:customStyle="1" w:styleId="TableBulletLVL2">
    <w:name w:val="Table Bullet LVL 2"/>
    <w:basedOn w:val="BulletsLVL2"/>
    <w:qFormat/>
    <w:rsid w:val="00801A9C"/>
    <w:pPr>
      <w:spacing w:before="40" w:after="40" w:line="240" w:lineRule="auto"/>
      <w:ind w:left="629" w:hanging="181"/>
    </w:pPr>
    <w:rPr>
      <w:color w:val="000000" w:themeColor="text1"/>
    </w:rPr>
  </w:style>
  <w:style w:type="paragraph" w:customStyle="1" w:styleId="TableBulletLVL3">
    <w:name w:val="Table Bullet LVL 3"/>
    <w:basedOn w:val="BulletsLVL3"/>
    <w:qFormat/>
    <w:rsid w:val="00801A9C"/>
    <w:pPr>
      <w:spacing w:before="40" w:after="40" w:line="240" w:lineRule="auto"/>
      <w:ind w:left="912"/>
    </w:pPr>
    <w:rPr>
      <w:color w:val="000000" w:themeColor="text1"/>
    </w:rPr>
  </w:style>
  <w:style w:type="paragraph" w:customStyle="1" w:styleId="TMFiguresettableaux">
    <w:name w:val="TM Figures et tableaux"/>
    <w:basedOn w:val="TM2"/>
    <w:qFormat/>
    <w:rsid w:val="00910111"/>
    <w:pPr>
      <w:tabs>
        <w:tab w:val="clear" w:pos="567"/>
      </w:tabs>
      <w:ind w:left="709" w:hanging="709"/>
    </w:pPr>
    <w:rPr>
      <w:sz w:val="20"/>
    </w:rPr>
  </w:style>
  <w:style w:type="paragraph" w:styleId="Commentaire">
    <w:name w:val="annotation text"/>
    <w:basedOn w:val="Normal"/>
    <w:link w:val="CommentaireCar"/>
    <w:uiPriority w:val="99"/>
    <w:semiHidden/>
    <w:unhideWhenUsed/>
    <w:pPr>
      <w:spacing w:line="240" w:lineRule="auto"/>
    </w:pPr>
  </w:style>
  <w:style w:type="character" w:customStyle="1" w:styleId="CommentaireCar">
    <w:name w:val="Commentaire Car"/>
    <w:basedOn w:val="Policepardfaut"/>
    <w:link w:val="Commentaire"/>
    <w:uiPriority w:val="99"/>
    <w:semiHidden/>
    <w:rPr>
      <w:rFonts w:ascii="Arial" w:hAnsi="Arial"/>
      <w:lang w:val="fr-CA"/>
    </w:rPr>
  </w:style>
  <w:style w:type="paragraph" w:styleId="Titre">
    <w:name w:val="Title"/>
    <w:basedOn w:val="Normal"/>
    <w:next w:val="Normal"/>
    <w:link w:val="TitreCar"/>
    <w:uiPriority w:val="10"/>
    <w:locked/>
    <w:rsid w:val="00A61DC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61DC3"/>
    <w:rPr>
      <w:rFonts w:asciiTheme="majorHAnsi" w:eastAsiaTheme="majorEastAsia" w:hAnsiTheme="majorHAnsi" w:cstheme="majorBidi"/>
      <w:spacing w:val="-10"/>
      <w:kern w:val="28"/>
      <w:sz w:val="56"/>
      <w:szCs w:val="56"/>
      <w:lang w:val="fr-CA"/>
    </w:rPr>
  </w:style>
  <w:style w:type="character" w:customStyle="1" w:styleId="SansinterligneCar">
    <w:name w:val="Sans interligne Car"/>
    <w:basedOn w:val="Policepardfaut"/>
    <w:link w:val="Sansinterligne"/>
    <w:uiPriority w:val="1"/>
    <w:locked/>
    <w:rsid w:val="00AA5797"/>
    <w:rPr>
      <w:rFonts w:ascii="Arial" w:hAnsi="Arial" w:cs="Arial"/>
    </w:rPr>
  </w:style>
  <w:style w:type="paragraph" w:styleId="Sansinterligne">
    <w:name w:val="No Spacing"/>
    <w:link w:val="SansinterligneCar"/>
    <w:uiPriority w:val="1"/>
    <w:qFormat/>
    <w:locked/>
    <w:rsid w:val="00AA5797"/>
    <w:pPr>
      <w:spacing w:after="0" w:line="240" w:lineRule="auto"/>
      <w:jc w:val="left"/>
    </w:pPr>
    <w:rPr>
      <w:rFonts w:ascii="Arial" w:hAnsi="Arial" w:cs="Arial"/>
    </w:rPr>
  </w:style>
  <w:style w:type="paragraph" w:styleId="Paragraphedeliste">
    <w:name w:val="List Paragraph"/>
    <w:basedOn w:val="Normal"/>
    <w:uiPriority w:val="34"/>
    <w:qFormat/>
    <w:rsid w:val="00E46351"/>
    <w:pPr>
      <w:spacing w:after="200" w:line="276" w:lineRule="auto"/>
      <w:ind w:left="720"/>
      <w:contextualSpacing/>
    </w:pPr>
    <w:rPr>
      <w:rFonts w:eastAsiaTheme="minorHAnsi" w:cs="Arial"/>
      <w:sz w:val="22"/>
      <w:szCs w:val="22"/>
    </w:rPr>
  </w:style>
  <w:style w:type="paragraph" w:styleId="Rvision">
    <w:name w:val="Revision"/>
    <w:hidden/>
    <w:uiPriority w:val="99"/>
    <w:semiHidden/>
    <w:rsid w:val="00BF47F4"/>
    <w:pPr>
      <w:spacing w:after="0" w:line="240" w:lineRule="auto"/>
      <w:jc w:val="left"/>
    </w:pPr>
    <w:rPr>
      <w:rFonts w:ascii="Arial" w:hAnsi="Arial"/>
    </w:rPr>
  </w:style>
  <w:style w:type="character" w:styleId="Lienhypertextesuivivisit">
    <w:name w:val="FollowedHyperlink"/>
    <w:basedOn w:val="Policepardfaut"/>
    <w:uiPriority w:val="99"/>
    <w:semiHidden/>
    <w:unhideWhenUsed/>
    <w:locked/>
    <w:rsid w:val="00AA750B"/>
    <w:rPr>
      <w:color w:val="7F5678" w:themeColor="followedHyperlink"/>
      <w:u w:val="single"/>
    </w:rPr>
  </w:style>
  <w:style w:type="paragraph" w:styleId="Notedebasdepage">
    <w:name w:val="footnote text"/>
    <w:basedOn w:val="Normal"/>
    <w:link w:val="NotedebasdepageCar"/>
    <w:uiPriority w:val="99"/>
    <w:semiHidden/>
    <w:unhideWhenUsed/>
    <w:rsid w:val="00D87ACA"/>
    <w:pPr>
      <w:spacing w:after="0" w:line="240" w:lineRule="auto"/>
    </w:pPr>
    <w:rPr>
      <w:lang w:val="en-CA"/>
    </w:rPr>
  </w:style>
  <w:style w:type="character" w:customStyle="1" w:styleId="NotedebasdepageCar">
    <w:name w:val="Note de bas de page Car"/>
    <w:basedOn w:val="Policepardfaut"/>
    <w:link w:val="Notedebasdepage"/>
    <w:uiPriority w:val="99"/>
    <w:semiHidden/>
    <w:rsid w:val="00D87ACA"/>
    <w:rPr>
      <w:rFonts w:ascii="Arial" w:hAnsi="Arial"/>
      <w:lang w:val="en-CA"/>
    </w:rPr>
  </w:style>
  <w:style w:type="character" w:styleId="Appelnotedebasdep">
    <w:name w:val="footnote reference"/>
    <w:basedOn w:val="Policepardfaut"/>
    <w:uiPriority w:val="99"/>
    <w:semiHidden/>
    <w:unhideWhenUsed/>
    <w:rsid w:val="00D87AC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62336">
      <w:bodyDiv w:val="1"/>
      <w:marLeft w:val="0"/>
      <w:marRight w:val="0"/>
      <w:marTop w:val="0"/>
      <w:marBottom w:val="0"/>
      <w:divBdr>
        <w:top w:val="none" w:sz="0" w:space="0" w:color="auto"/>
        <w:left w:val="none" w:sz="0" w:space="0" w:color="auto"/>
        <w:bottom w:val="none" w:sz="0" w:space="0" w:color="auto"/>
        <w:right w:val="none" w:sz="0" w:space="0" w:color="auto"/>
      </w:divBdr>
    </w:div>
    <w:div w:id="40059149">
      <w:bodyDiv w:val="1"/>
      <w:marLeft w:val="0"/>
      <w:marRight w:val="0"/>
      <w:marTop w:val="0"/>
      <w:marBottom w:val="0"/>
      <w:divBdr>
        <w:top w:val="none" w:sz="0" w:space="0" w:color="auto"/>
        <w:left w:val="none" w:sz="0" w:space="0" w:color="auto"/>
        <w:bottom w:val="none" w:sz="0" w:space="0" w:color="auto"/>
        <w:right w:val="none" w:sz="0" w:space="0" w:color="auto"/>
      </w:divBdr>
    </w:div>
    <w:div w:id="49545871">
      <w:bodyDiv w:val="1"/>
      <w:marLeft w:val="0"/>
      <w:marRight w:val="0"/>
      <w:marTop w:val="0"/>
      <w:marBottom w:val="0"/>
      <w:divBdr>
        <w:top w:val="none" w:sz="0" w:space="0" w:color="auto"/>
        <w:left w:val="none" w:sz="0" w:space="0" w:color="auto"/>
        <w:bottom w:val="none" w:sz="0" w:space="0" w:color="auto"/>
        <w:right w:val="none" w:sz="0" w:space="0" w:color="auto"/>
      </w:divBdr>
    </w:div>
    <w:div w:id="66733739">
      <w:bodyDiv w:val="1"/>
      <w:marLeft w:val="0"/>
      <w:marRight w:val="0"/>
      <w:marTop w:val="0"/>
      <w:marBottom w:val="0"/>
      <w:divBdr>
        <w:top w:val="none" w:sz="0" w:space="0" w:color="auto"/>
        <w:left w:val="none" w:sz="0" w:space="0" w:color="auto"/>
        <w:bottom w:val="none" w:sz="0" w:space="0" w:color="auto"/>
        <w:right w:val="none" w:sz="0" w:space="0" w:color="auto"/>
      </w:divBdr>
    </w:div>
    <w:div w:id="99379872">
      <w:bodyDiv w:val="1"/>
      <w:marLeft w:val="0"/>
      <w:marRight w:val="0"/>
      <w:marTop w:val="0"/>
      <w:marBottom w:val="0"/>
      <w:divBdr>
        <w:top w:val="none" w:sz="0" w:space="0" w:color="auto"/>
        <w:left w:val="none" w:sz="0" w:space="0" w:color="auto"/>
        <w:bottom w:val="none" w:sz="0" w:space="0" w:color="auto"/>
        <w:right w:val="none" w:sz="0" w:space="0" w:color="auto"/>
      </w:divBdr>
    </w:div>
    <w:div w:id="100102612">
      <w:bodyDiv w:val="1"/>
      <w:marLeft w:val="0"/>
      <w:marRight w:val="0"/>
      <w:marTop w:val="0"/>
      <w:marBottom w:val="0"/>
      <w:divBdr>
        <w:top w:val="none" w:sz="0" w:space="0" w:color="auto"/>
        <w:left w:val="none" w:sz="0" w:space="0" w:color="auto"/>
        <w:bottom w:val="none" w:sz="0" w:space="0" w:color="auto"/>
        <w:right w:val="none" w:sz="0" w:space="0" w:color="auto"/>
      </w:divBdr>
    </w:div>
    <w:div w:id="110589545">
      <w:bodyDiv w:val="1"/>
      <w:marLeft w:val="0"/>
      <w:marRight w:val="0"/>
      <w:marTop w:val="0"/>
      <w:marBottom w:val="0"/>
      <w:divBdr>
        <w:top w:val="none" w:sz="0" w:space="0" w:color="auto"/>
        <w:left w:val="none" w:sz="0" w:space="0" w:color="auto"/>
        <w:bottom w:val="none" w:sz="0" w:space="0" w:color="auto"/>
        <w:right w:val="none" w:sz="0" w:space="0" w:color="auto"/>
      </w:divBdr>
    </w:div>
    <w:div w:id="113720932">
      <w:bodyDiv w:val="1"/>
      <w:marLeft w:val="0"/>
      <w:marRight w:val="0"/>
      <w:marTop w:val="0"/>
      <w:marBottom w:val="0"/>
      <w:divBdr>
        <w:top w:val="none" w:sz="0" w:space="0" w:color="auto"/>
        <w:left w:val="none" w:sz="0" w:space="0" w:color="auto"/>
        <w:bottom w:val="none" w:sz="0" w:space="0" w:color="auto"/>
        <w:right w:val="none" w:sz="0" w:space="0" w:color="auto"/>
      </w:divBdr>
    </w:div>
    <w:div w:id="139540843">
      <w:bodyDiv w:val="1"/>
      <w:marLeft w:val="0"/>
      <w:marRight w:val="0"/>
      <w:marTop w:val="0"/>
      <w:marBottom w:val="0"/>
      <w:divBdr>
        <w:top w:val="none" w:sz="0" w:space="0" w:color="auto"/>
        <w:left w:val="none" w:sz="0" w:space="0" w:color="auto"/>
        <w:bottom w:val="none" w:sz="0" w:space="0" w:color="auto"/>
        <w:right w:val="none" w:sz="0" w:space="0" w:color="auto"/>
      </w:divBdr>
    </w:div>
    <w:div w:id="144711839">
      <w:bodyDiv w:val="1"/>
      <w:marLeft w:val="0"/>
      <w:marRight w:val="0"/>
      <w:marTop w:val="0"/>
      <w:marBottom w:val="0"/>
      <w:divBdr>
        <w:top w:val="none" w:sz="0" w:space="0" w:color="auto"/>
        <w:left w:val="none" w:sz="0" w:space="0" w:color="auto"/>
        <w:bottom w:val="none" w:sz="0" w:space="0" w:color="auto"/>
        <w:right w:val="none" w:sz="0" w:space="0" w:color="auto"/>
      </w:divBdr>
    </w:div>
    <w:div w:id="175733524">
      <w:bodyDiv w:val="1"/>
      <w:marLeft w:val="0"/>
      <w:marRight w:val="0"/>
      <w:marTop w:val="0"/>
      <w:marBottom w:val="0"/>
      <w:divBdr>
        <w:top w:val="none" w:sz="0" w:space="0" w:color="auto"/>
        <w:left w:val="none" w:sz="0" w:space="0" w:color="auto"/>
        <w:bottom w:val="none" w:sz="0" w:space="0" w:color="auto"/>
        <w:right w:val="none" w:sz="0" w:space="0" w:color="auto"/>
      </w:divBdr>
    </w:div>
    <w:div w:id="186063358">
      <w:bodyDiv w:val="1"/>
      <w:marLeft w:val="0"/>
      <w:marRight w:val="0"/>
      <w:marTop w:val="0"/>
      <w:marBottom w:val="0"/>
      <w:divBdr>
        <w:top w:val="none" w:sz="0" w:space="0" w:color="auto"/>
        <w:left w:val="none" w:sz="0" w:space="0" w:color="auto"/>
        <w:bottom w:val="none" w:sz="0" w:space="0" w:color="auto"/>
        <w:right w:val="none" w:sz="0" w:space="0" w:color="auto"/>
      </w:divBdr>
    </w:div>
    <w:div w:id="197014600">
      <w:bodyDiv w:val="1"/>
      <w:marLeft w:val="0"/>
      <w:marRight w:val="0"/>
      <w:marTop w:val="0"/>
      <w:marBottom w:val="0"/>
      <w:divBdr>
        <w:top w:val="none" w:sz="0" w:space="0" w:color="auto"/>
        <w:left w:val="none" w:sz="0" w:space="0" w:color="auto"/>
        <w:bottom w:val="none" w:sz="0" w:space="0" w:color="auto"/>
        <w:right w:val="none" w:sz="0" w:space="0" w:color="auto"/>
      </w:divBdr>
    </w:div>
    <w:div w:id="207499355">
      <w:bodyDiv w:val="1"/>
      <w:marLeft w:val="0"/>
      <w:marRight w:val="0"/>
      <w:marTop w:val="0"/>
      <w:marBottom w:val="0"/>
      <w:divBdr>
        <w:top w:val="none" w:sz="0" w:space="0" w:color="auto"/>
        <w:left w:val="none" w:sz="0" w:space="0" w:color="auto"/>
        <w:bottom w:val="none" w:sz="0" w:space="0" w:color="auto"/>
        <w:right w:val="none" w:sz="0" w:space="0" w:color="auto"/>
      </w:divBdr>
    </w:div>
    <w:div w:id="208417379">
      <w:bodyDiv w:val="1"/>
      <w:marLeft w:val="0"/>
      <w:marRight w:val="0"/>
      <w:marTop w:val="0"/>
      <w:marBottom w:val="0"/>
      <w:divBdr>
        <w:top w:val="none" w:sz="0" w:space="0" w:color="auto"/>
        <w:left w:val="none" w:sz="0" w:space="0" w:color="auto"/>
        <w:bottom w:val="none" w:sz="0" w:space="0" w:color="auto"/>
        <w:right w:val="none" w:sz="0" w:space="0" w:color="auto"/>
      </w:divBdr>
    </w:div>
    <w:div w:id="249852531">
      <w:bodyDiv w:val="1"/>
      <w:marLeft w:val="0"/>
      <w:marRight w:val="0"/>
      <w:marTop w:val="0"/>
      <w:marBottom w:val="0"/>
      <w:divBdr>
        <w:top w:val="none" w:sz="0" w:space="0" w:color="auto"/>
        <w:left w:val="none" w:sz="0" w:space="0" w:color="auto"/>
        <w:bottom w:val="none" w:sz="0" w:space="0" w:color="auto"/>
        <w:right w:val="none" w:sz="0" w:space="0" w:color="auto"/>
      </w:divBdr>
    </w:div>
    <w:div w:id="254100313">
      <w:bodyDiv w:val="1"/>
      <w:marLeft w:val="0"/>
      <w:marRight w:val="0"/>
      <w:marTop w:val="0"/>
      <w:marBottom w:val="0"/>
      <w:divBdr>
        <w:top w:val="none" w:sz="0" w:space="0" w:color="auto"/>
        <w:left w:val="none" w:sz="0" w:space="0" w:color="auto"/>
        <w:bottom w:val="none" w:sz="0" w:space="0" w:color="auto"/>
        <w:right w:val="none" w:sz="0" w:space="0" w:color="auto"/>
      </w:divBdr>
    </w:div>
    <w:div w:id="256527438">
      <w:bodyDiv w:val="1"/>
      <w:marLeft w:val="0"/>
      <w:marRight w:val="0"/>
      <w:marTop w:val="0"/>
      <w:marBottom w:val="0"/>
      <w:divBdr>
        <w:top w:val="none" w:sz="0" w:space="0" w:color="auto"/>
        <w:left w:val="none" w:sz="0" w:space="0" w:color="auto"/>
        <w:bottom w:val="none" w:sz="0" w:space="0" w:color="auto"/>
        <w:right w:val="none" w:sz="0" w:space="0" w:color="auto"/>
      </w:divBdr>
    </w:div>
    <w:div w:id="258294687">
      <w:bodyDiv w:val="1"/>
      <w:marLeft w:val="0"/>
      <w:marRight w:val="0"/>
      <w:marTop w:val="0"/>
      <w:marBottom w:val="0"/>
      <w:divBdr>
        <w:top w:val="none" w:sz="0" w:space="0" w:color="auto"/>
        <w:left w:val="none" w:sz="0" w:space="0" w:color="auto"/>
        <w:bottom w:val="none" w:sz="0" w:space="0" w:color="auto"/>
        <w:right w:val="none" w:sz="0" w:space="0" w:color="auto"/>
      </w:divBdr>
    </w:div>
    <w:div w:id="259873992">
      <w:bodyDiv w:val="1"/>
      <w:marLeft w:val="0"/>
      <w:marRight w:val="0"/>
      <w:marTop w:val="0"/>
      <w:marBottom w:val="0"/>
      <w:divBdr>
        <w:top w:val="none" w:sz="0" w:space="0" w:color="auto"/>
        <w:left w:val="none" w:sz="0" w:space="0" w:color="auto"/>
        <w:bottom w:val="none" w:sz="0" w:space="0" w:color="auto"/>
        <w:right w:val="none" w:sz="0" w:space="0" w:color="auto"/>
      </w:divBdr>
    </w:div>
    <w:div w:id="292444731">
      <w:bodyDiv w:val="1"/>
      <w:marLeft w:val="0"/>
      <w:marRight w:val="0"/>
      <w:marTop w:val="0"/>
      <w:marBottom w:val="0"/>
      <w:divBdr>
        <w:top w:val="none" w:sz="0" w:space="0" w:color="auto"/>
        <w:left w:val="none" w:sz="0" w:space="0" w:color="auto"/>
        <w:bottom w:val="none" w:sz="0" w:space="0" w:color="auto"/>
        <w:right w:val="none" w:sz="0" w:space="0" w:color="auto"/>
      </w:divBdr>
    </w:div>
    <w:div w:id="294871065">
      <w:bodyDiv w:val="1"/>
      <w:marLeft w:val="0"/>
      <w:marRight w:val="0"/>
      <w:marTop w:val="0"/>
      <w:marBottom w:val="0"/>
      <w:divBdr>
        <w:top w:val="none" w:sz="0" w:space="0" w:color="auto"/>
        <w:left w:val="none" w:sz="0" w:space="0" w:color="auto"/>
        <w:bottom w:val="none" w:sz="0" w:space="0" w:color="auto"/>
        <w:right w:val="none" w:sz="0" w:space="0" w:color="auto"/>
      </w:divBdr>
    </w:div>
    <w:div w:id="302471911">
      <w:bodyDiv w:val="1"/>
      <w:marLeft w:val="0"/>
      <w:marRight w:val="0"/>
      <w:marTop w:val="0"/>
      <w:marBottom w:val="0"/>
      <w:divBdr>
        <w:top w:val="none" w:sz="0" w:space="0" w:color="auto"/>
        <w:left w:val="none" w:sz="0" w:space="0" w:color="auto"/>
        <w:bottom w:val="none" w:sz="0" w:space="0" w:color="auto"/>
        <w:right w:val="none" w:sz="0" w:space="0" w:color="auto"/>
      </w:divBdr>
    </w:div>
    <w:div w:id="324431960">
      <w:bodyDiv w:val="1"/>
      <w:marLeft w:val="0"/>
      <w:marRight w:val="0"/>
      <w:marTop w:val="0"/>
      <w:marBottom w:val="0"/>
      <w:divBdr>
        <w:top w:val="none" w:sz="0" w:space="0" w:color="auto"/>
        <w:left w:val="none" w:sz="0" w:space="0" w:color="auto"/>
        <w:bottom w:val="none" w:sz="0" w:space="0" w:color="auto"/>
        <w:right w:val="none" w:sz="0" w:space="0" w:color="auto"/>
      </w:divBdr>
    </w:div>
    <w:div w:id="342753962">
      <w:bodyDiv w:val="1"/>
      <w:marLeft w:val="0"/>
      <w:marRight w:val="0"/>
      <w:marTop w:val="0"/>
      <w:marBottom w:val="0"/>
      <w:divBdr>
        <w:top w:val="none" w:sz="0" w:space="0" w:color="auto"/>
        <w:left w:val="none" w:sz="0" w:space="0" w:color="auto"/>
        <w:bottom w:val="none" w:sz="0" w:space="0" w:color="auto"/>
        <w:right w:val="none" w:sz="0" w:space="0" w:color="auto"/>
      </w:divBdr>
    </w:div>
    <w:div w:id="347103531">
      <w:bodyDiv w:val="1"/>
      <w:marLeft w:val="0"/>
      <w:marRight w:val="0"/>
      <w:marTop w:val="0"/>
      <w:marBottom w:val="0"/>
      <w:divBdr>
        <w:top w:val="none" w:sz="0" w:space="0" w:color="auto"/>
        <w:left w:val="none" w:sz="0" w:space="0" w:color="auto"/>
        <w:bottom w:val="none" w:sz="0" w:space="0" w:color="auto"/>
        <w:right w:val="none" w:sz="0" w:space="0" w:color="auto"/>
      </w:divBdr>
    </w:div>
    <w:div w:id="356539014">
      <w:bodyDiv w:val="1"/>
      <w:marLeft w:val="0"/>
      <w:marRight w:val="0"/>
      <w:marTop w:val="0"/>
      <w:marBottom w:val="0"/>
      <w:divBdr>
        <w:top w:val="none" w:sz="0" w:space="0" w:color="auto"/>
        <w:left w:val="none" w:sz="0" w:space="0" w:color="auto"/>
        <w:bottom w:val="none" w:sz="0" w:space="0" w:color="auto"/>
        <w:right w:val="none" w:sz="0" w:space="0" w:color="auto"/>
      </w:divBdr>
    </w:div>
    <w:div w:id="357245369">
      <w:bodyDiv w:val="1"/>
      <w:marLeft w:val="0"/>
      <w:marRight w:val="0"/>
      <w:marTop w:val="0"/>
      <w:marBottom w:val="0"/>
      <w:divBdr>
        <w:top w:val="none" w:sz="0" w:space="0" w:color="auto"/>
        <w:left w:val="none" w:sz="0" w:space="0" w:color="auto"/>
        <w:bottom w:val="none" w:sz="0" w:space="0" w:color="auto"/>
        <w:right w:val="none" w:sz="0" w:space="0" w:color="auto"/>
      </w:divBdr>
    </w:div>
    <w:div w:id="357781524">
      <w:bodyDiv w:val="1"/>
      <w:marLeft w:val="0"/>
      <w:marRight w:val="0"/>
      <w:marTop w:val="0"/>
      <w:marBottom w:val="0"/>
      <w:divBdr>
        <w:top w:val="none" w:sz="0" w:space="0" w:color="auto"/>
        <w:left w:val="none" w:sz="0" w:space="0" w:color="auto"/>
        <w:bottom w:val="none" w:sz="0" w:space="0" w:color="auto"/>
        <w:right w:val="none" w:sz="0" w:space="0" w:color="auto"/>
      </w:divBdr>
    </w:div>
    <w:div w:id="374083434">
      <w:bodyDiv w:val="1"/>
      <w:marLeft w:val="0"/>
      <w:marRight w:val="0"/>
      <w:marTop w:val="0"/>
      <w:marBottom w:val="0"/>
      <w:divBdr>
        <w:top w:val="none" w:sz="0" w:space="0" w:color="auto"/>
        <w:left w:val="none" w:sz="0" w:space="0" w:color="auto"/>
        <w:bottom w:val="none" w:sz="0" w:space="0" w:color="auto"/>
        <w:right w:val="none" w:sz="0" w:space="0" w:color="auto"/>
      </w:divBdr>
    </w:div>
    <w:div w:id="389380615">
      <w:bodyDiv w:val="1"/>
      <w:marLeft w:val="0"/>
      <w:marRight w:val="0"/>
      <w:marTop w:val="0"/>
      <w:marBottom w:val="0"/>
      <w:divBdr>
        <w:top w:val="none" w:sz="0" w:space="0" w:color="auto"/>
        <w:left w:val="none" w:sz="0" w:space="0" w:color="auto"/>
        <w:bottom w:val="none" w:sz="0" w:space="0" w:color="auto"/>
        <w:right w:val="none" w:sz="0" w:space="0" w:color="auto"/>
      </w:divBdr>
    </w:div>
    <w:div w:id="401953091">
      <w:bodyDiv w:val="1"/>
      <w:marLeft w:val="0"/>
      <w:marRight w:val="0"/>
      <w:marTop w:val="0"/>
      <w:marBottom w:val="0"/>
      <w:divBdr>
        <w:top w:val="none" w:sz="0" w:space="0" w:color="auto"/>
        <w:left w:val="none" w:sz="0" w:space="0" w:color="auto"/>
        <w:bottom w:val="none" w:sz="0" w:space="0" w:color="auto"/>
        <w:right w:val="none" w:sz="0" w:space="0" w:color="auto"/>
      </w:divBdr>
    </w:div>
    <w:div w:id="415706555">
      <w:bodyDiv w:val="1"/>
      <w:marLeft w:val="0"/>
      <w:marRight w:val="0"/>
      <w:marTop w:val="0"/>
      <w:marBottom w:val="0"/>
      <w:divBdr>
        <w:top w:val="none" w:sz="0" w:space="0" w:color="auto"/>
        <w:left w:val="none" w:sz="0" w:space="0" w:color="auto"/>
        <w:bottom w:val="none" w:sz="0" w:space="0" w:color="auto"/>
        <w:right w:val="none" w:sz="0" w:space="0" w:color="auto"/>
      </w:divBdr>
    </w:div>
    <w:div w:id="419907624">
      <w:bodyDiv w:val="1"/>
      <w:marLeft w:val="0"/>
      <w:marRight w:val="0"/>
      <w:marTop w:val="0"/>
      <w:marBottom w:val="0"/>
      <w:divBdr>
        <w:top w:val="none" w:sz="0" w:space="0" w:color="auto"/>
        <w:left w:val="none" w:sz="0" w:space="0" w:color="auto"/>
        <w:bottom w:val="none" w:sz="0" w:space="0" w:color="auto"/>
        <w:right w:val="none" w:sz="0" w:space="0" w:color="auto"/>
      </w:divBdr>
    </w:div>
    <w:div w:id="456290951">
      <w:bodyDiv w:val="1"/>
      <w:marLeft w:val="0"/>
      <w:marRight w:val="0"/>
      <w:marTop w:val="0"/>
      <w:marBottom w:val="0"/>
      <w:divBdr>
        <w:top w:val="none" w:sz="0" w:space="0" w:color="auto"/>
        <w:left w:val="none" w:sz="0" w:space="0" w:color="auto"/>
        <w:bottom w:val="none" w:sz="0" w:space="0" w:color="auto"/>
        <w:right w:val="none" w:sz="0" w:space="0" w:color="auto"/>
      </w:divBdr>
    </w:div>
    <w:div w:id="487013940">
      <w:bodyDiv w:val="1"/>
      <w:marLeft w:val="0"/>
      <w:marRight w:val="0"/>
      <w:marTop w:val="0"/>
      <w:marBottom w:val="0"/>
      <w:divBdr>
        <w:top w:val="none" w:sz="0" w:space="0" w:color="auto"/>
        <w:left w:val="none" w:sz="0" w:space="0" w:color="auto"/>
        <w:bottom w:val="none" w:sz="0" w:space="0" w:color="auto"/>
        <w:right w:val="none" w:sz="0" w:space="0" w:color="auto"/>
      </w:divBdr>
    </w:div>
    <w:div w:id="523128942">
      <w:bodyDiv w:val="1"/>
      <w:marLeft w:val="0"/>
      <w:marRight w:val="0"/>
      <w:marTop w:val="0"/>
      <w:marBottom w:val="0"/>
      <w:divBdr>
        <w:top w:val="none" w:sz="0" w:space="0" w:color="auto"/>
        <w:left w:val="none" w:sz="0" w:space="0" w:color="auto"/>
        <w:bottom w:val="none" w:sz="0" w:space="0" w:color="auto"/>
        <w:right w:val="none" w:sz="0" w:space="0" w:color="auto"/>
      </w:divBdr>
    </w:div>
    <w:div w:id="526912078">
      <w:bodyDiv w:val="1"/>
      <w:marLeft w:val="0"/>
      <w:marRight w:val="0"/>
      <w:marTop w:val="0"/>
      <w:marBottom w:val="0"/>
      <w:divBdr>
        <w:top w:val="none" w:sz="0" w:space="0" w:color="auto"/>
        <w:left w:val="none" w:sz="0" w:space="0" w:color="auto"/>
        <w:bottom w:val="none" w:sz="0" w:space="0" w:color="auto"/>
        <w:right w:val="none" w:sz="0" w:space="0" w:color="auto"/>
      </w:divBdr>
    </w:div>
    <w:div w:id="532112067">
      <w:bodyDiv w:val="1"/>
      <w:marLeft w:val="0"/>
      <w:marRight w:val="0"/>
      <w:marTop w:val="0"/>
      <w:marBottom w:val="0"/>
      <w:divBdr>
        <w:top w:val="none" w:sz="0" w:space="0" w:color="auto"/>
        <w:left w:val="none" w:sz="0" w:space="0" w:color="auto"/>
        <w:bottom w:val="none" w:sz="0" w:space="0" w:color="auto"/>
        <w:right w:val="none" w:sz="0" w:space="0" w:color="auto"/>
      </w:divBdr>
    </w:div>
    <w:div w:id="555238915">
      <w:bodyDiv w:val="1"/>
      <w:marLeft w:val="0"/>
      <w:marRight w:val="0"/>
      <w:marTop w:val="0"/>
      <w:marBottom w:val="0"/>
      <w:divBdr>
        <w:top w:val="none" w:sz="0" w:space="0" w:color="auto"/>
        <w:left w:val="none" w:sz="0" w:space="0" w:color="auto"/>
        <w:bottom w:val="none" w:sz="0" w:space="0" w:color="auto"/>
        <w:right w:val="none" w:sz="0" w:space="0" w:color="auto"/>
      </w:divBdr>
    </w:div>
    <w:div w:id="563761743">
      <w:bodyDiv w:val="1"/>
      <w:marLeft w:val="0"/>
      <w:marRight w:val="0"/>
      <w:marTop w:val="0"/>
      <w:marBottom w:val="0"/>
      <w:divBdr>
        <w:top w:val="none" w:sz="0" w:space="0" w:color="auto"/>
        <w:left w:val="none" w:sz="0" w:space="0" w:color="auto"/>
        <w:bottom w:val="none" w:sz="0" w:space="0" w:color="auto"/>
        <w:right w:val="none" w:sz="0" w:space="0" w:color="auto"/>
      </w:divBdr>
    </w:div>
    <w:div w:id="564492322">
      <w:bodyDiv w:val="1"/>
      <w:marLeft w:val="0"/>
      <w:marRight w:val="0"/>
      <w:marTop w:val="0"/>
      <w:marBottom w:val="0"/>
      <w:divBdr>
        <w:top w:val="none" w:sz="0" w:space="0" w:color="auto"/>
        <w:left w:val="none" w:sz="0" w:space="0" w:color="auto"/>
        <w:bottom w:val="none" w:sz="0" w:space="0" w:color="auto"/>
        <w:right w:val="none" w:sz="0" w:space="0" w:color="auto"/>
      </w:divBdr>
    </w:div>
    <w:div w:id="572005035">
      <w:bodyDiv w:val="1"/>
      <w:marLeft w:val="0"/>
      <w:marRight w:val="0"/>
      <w:marTop w:val="0"/>
      <w:marBottom w:val="0"/>
      <w:divBdr>
        <w:top w:val="none" w:sz="0" w:space="0" w:color="auto"/>
        <w:left w:val="none" w:sz="0" w:space="0" w:color="auto"/>
        <w:bottom w:val="none" w:sz="0" w:space="0" w:color="auto"/>
        <w:right w:val="none" w:sz="0" w:space="0" w:color="auto"/>
      </w:divBdr>
    </w:div>
    <w:div w:id="574511739">
      <w:bodyDiv w:val="1"/>
      <w:marLeft w:val="0"/>
      <w:marRight w:val="0"/>
      <w:marTop w:val="0"/>
      <w:marBottom w:val="0"/>
      <w:divBdr>
        <w:top w:val="none" w:sz="0" w:space="0" w:color="auto"/>
        <w:left w:val="none" w:sz="0" w:space="0" w:color="auto"/>
        <w:bottom w:val="none" w:sz="0" w:space="0" w:color="auto"/>
        <w:right w:val="none" w:sz="0" w:space="0" w:color="auto"/>
      </w:divBdr>
    </w:div>
    <w:div w:id="602341487">
      <w:bodyDiv w:val="1"/>
      <w:marLeft w:val="0"/>
      <w:marRight w:val="0"/>
      <w:marTop w:val="0"/>
      <w:marBottom w:val="0"/>
      <w:divBdr>
        <w:top w:val="none" w:sz="0" w:space="0" w:color="auto"/>
        <w:left w:val="none" w:sz="0" w:space="0" w:color="auto"/>
        <w:bottom w:val="none" w:sz="0" w:space="0" w:color="auto"/>
        <w:right w:val="none" w:sz="0" w:space="0" w:color="auto"/>
      </w:divBdr>
    </w:div>
    <w:div w:id="605037792">
      <w:bodyDiv w:val="1"/>
      <w:marLeft w:val="0"/>
      <w:marRight w:val="0"/>
      <w:marTop w:val="0"/>
      <w:marBottom w:val="0"/>
      <w:divBdr>
        <w:top w:val="none" w:sz="0" w:space="0" w:color="auto"/>
        <w:left w:val="none" w:sz="0" w:space="0" w:color="auto"/>
        <w:bottom w:val="none" w:sz="0" w:space="0" w:color="auto"/>
        <w:right w:val="none" w:sz="0" w:space="0" w:color="auto"/>
      </w:divBdr>
    </w:div>
    <w:div w:id="632564458">
      <w:bodyDiv w:val="1"/>
      <w:marLeft w:val="0"/>
      <w:marRight w:val="0"/>
      <w:marTop w:val="0"/>
      <w:marBottom w:val="0"/>
      <w:divBdr>
        <w:top w:val="none" w:sz="0" w:space="0" w:color="auto"/>
        <w:left w:val="none" w:sz="0" w:space="0" w:color="auto"/>
        <w:bottom w:val="none" w:sz="0" w:space="0" w:color="auto"/>
        <w:right w:val="none" w:sz="0" w:space="0" w:color="auto"/>
      </w:divBdr>
    </w:div>
    <w:div w:id="651717531">
      <w:bodyDiv w:val="1"/>
      <w:marLeft w:val="0"/>
      <w:marRight w:val="0"/>
      <w:marTop w:val="0"/>
      <w:marBottom w:val="0"/>
      <w:divBdr>
        <w:top w:val="none" w:sz="0" w:space="0" w:color="auto"/>
        <w:left w:val="none" w:sz="0" w:space="0" w:color="auto"/>
        <w:bottom w:val="none" w:sz="0" w:space="0" w:color="auto"/>
        <w:right w:val="none" w:sz="0" w:space="0" w:color="auto"/>
      </w:divBdr>
    </w:div>
    <w:div w:id="653608692">
      <w:bodyDiv w:val="1"/>
      <w:marLeft w:val="0"/>
      <w:marRight w:val="0"/>
      <w:marTop w:val="0"/>
      <w:marBottom w:val="0"/>
      <w:divBdr>
        <w:top w:val="none" w:sz="0" w:space="0" w:color="auto"/>
        <w:left w:val="none" w:sz="0" w:space="0" w:color="auto"/>
        <w:bottom w:val="none" w:sz="0" w:space="0" w:color="auto"/>
        <w:right w:val="none" w:sz="0" w:space="0" w:color="auto"/>
      </w:divBdr>
    </w:div>
    <w:div w:id="658458470">
      <w:bodyDiv w:val="1"/>
      <w:marLeft w:val="0"/>
      <w:marRight w:val="0"/>
      <w:marTop w:val="0"/>
      <w:marBottom w:val="0"/>
      <w:divBdr>
        <w:top w:val="none" w:sz="0" w:space="0" w:color="auto"/>
        <w:left w:val="none" w:sz="0" w:space="0" w:color="auto"/>
        <w:bottom w:val="none" w:sz="0" w:space="0" w:color="auto"/>
        <w:right w:val="none" w:sz="0" w:space="0" w:color="auto"/>
      </w:divBdr>
    </w:div>
    <w:div w:id="675694875">
      <w:bodyDiv w:val="1"/>
      <w:marLeft w:val="0"/>
      <w:marRight w:val="0"/>
      <w:marTop w:val="0"/>
      <w:marBottom w:val="0"/>
      <w:divBdr>
        <w:top w:val="none" w:sz="0" w:space="0" w:color="auto"/>
        <w:left w:val="none" w:sz="0" w:space="0" w:color="auto"/>
        <w:bottom w:val="none" w:sz="0" w:space="0" w:color="auto"/>
        <w:right w:val="none" w:sz="0" w:space="0" w:color="auto"/>
      </w:divBdr>
    </w:div>
    <w:div w:id="692263645">
      <w:bodyDiv w:val="1"/>
      <w:marLeft w:val="0"/>
      <w:marRight w:val="0"/>
      <w:marTop w:val="0"/>
      <w:marBottom w:val="0"/>
      <w:divBdr>
        <w:top w:val="none" w:sz="0" w:space="0" w:color="auto"/>
        <w:left w:val="none" w:sz="0" w:space="0" w:color="auto"/>
        <w:bottom w:val="none" w:sz="0" w:space="0" w:color="auto"/>
        <w:right w:val="none" w:sz="0" w:space="0" w:color="auto"/>
      </w:divBdr>
    </w:div>
    <w:div w:id="715088112">
      <w:bodyDiv w:val="1"/>
      <w:marLeft w:val="0"/>
      <w:marRight w:val="0"/>
      <w:marTop w:val="0"/>
      <w:marBottom w:val="0"/>
      <w:divBdr>
        <w:top w:val="none" w:sz="0" w:space="0" w:color="auto"/>
        <w:left w:val="none" w:sz="0" w:space="0" w:color="auto"/>
        <w:bottom w:val="none" w:sz="0" w:space="0" w:color="auto"/>
        <w:right w:val="none" w:sz="0" w:space="0" w:color="auto"/>
      </w:divBdr>
    </w:div>
    <w:div w:id="728382565">
      <w:bodyDiv w:val="1"/>
      <w:marLeft w:val="0"/>
      <w:marRight w:val="0"/>
      <w:marTop w:val="0"/>
      <w:marBottom w:val="0"/>
      <w:divBdr>
        <w:top w:val="none" w:sz="0" w:space="0" w:color="auto"/>
        <w:left w:val="none" w:sz="0" w:space="0" w:color="auto"/>
        <w:bottom w:val="none" w:sz="0" w:space="0" w:color="auto"/>
        <w:right w:val="none" w:sz="0" w:space="0" w:color="auto"/>
      </w:divBdr>
    </w:div>
    <w:div w:id="731388538">
      <w:bodyDiv w:val="1"/>
      <w:marLeft w:val="0"/>
      <w:marRight w:val="0"/>
      <w:marTop w:val="0"/>
      <w:marBottom w:val="0"/>
      <w:divBdr>
        <w:top w:val="none" w:sz="0" w:space="0" w:color="auto"/>
        <w:left w:val="none" w:sz="0" w:space="0" w:color="auto"/>
        <w:bottom w:val="none" w:sz="0" w:space="0" w:color="auto"/>
        <w:right w:val="none" w:sz="0" w:space="0" w:color="auto"/>
      </w:divBdr>
    </w:div>
    <w:div w:id="793254299">
      <w:bodyDiv w:val="1"/>
      <w:marLeft w:val="0"/>
      <w:marRight w:val="0"/>
      <w:marTop w:val="0"/>
      <w:marBottom w:val="0"/>
      <w:divBdr>
        <w:top w:val="none" w:sz="0" w:space="0" w:color="auto"/>
        <w:left w:val="none" w:sz="0" w:space="0" w:color="auto"/>
        <w:bottom w:val="none" w:sz="0" w:space="0" w:color="auto"/>
        <w:right w:val="none" w:sz="0" w:space="0" w:color="auto"/>
      </w:divBdr>
    </w:div>
    <w:div w:id="796799479">
      <w:bodyDiv w:val="1"/>
      <w:marLeft w:val="0"/>
      <w:marRight w:val="0"/>
      <w:marTop w:val="0"/>
      <w:marBottom w:val="0"/>
      <w:divBdr>
        <w:top w:val="none" w:sz="0" w:space="0" w:color="auto"/>
        <w:left w:val="none" w:sz="0" w:space="0" w:color="auto"/>
        <w:bottom w:val="none" w:sz="0" w:space="0" w:color="auto"/>
        <w:right w:val="none" w:sz="0" w:space="0" w:color="auto"/>
      </w:divBdr>
    </w:div>
    <w:div w:id="806244403">
      <w:bodyDiv w:val="1"/>
      <w:marLeft w:val="0"/>
      <w:marRight w:val="0"/>
      <w:marTop w:val="0"/>
      <w:marBottom w:val="0"/>
      <w:divBdr>
        <w:top w:val="none" w:sz="0" w:space="0" w:color="auto"/>
        <w:left w:val="none" w:sz="0" w:space="0" w:color="auto"/>
        <w:bottom w:val="none" w:sz="0" w:space="0" w:color="auto"/>
        <w:right w:val="none" w:sz="0" w:space="0" w:color="auto"/>
      </w:divBdr>
    </w:div>
    <w:div w:id="815295078">
      <w:bodyDiv w:val="1"/>
      <w:marLeft w:val="0"/>
      <w:marRight w:val="0"/>
      <w:marTop w:val="0"/>
      <w:marBottom w:val="0"/>
      <w:divBdr>
        <w:top w:val="none" w:sz="0" w:space="0" w:color="auto"/>
        <w:left w:val="none" w:sz="0" w:space="0" w:color="auto"/>
        <w:bottom w:val="none" w:sz="0" w:space="0" w:color="auto"/>
        <w:right w:val="none" w:sz="0" w:space="0" w:color="auto"/>
      </w:divBdr>
    </w:div>
    <w:div w:id="843594478">
      <w:bodyDiv w:val="1"/>
      <w:marLeft w:val="0"/>
      <w:marRight w:val="0"/>
      <w:marTop w:val="0"/>
      <w:marBottom w:val="0"/>
      <w:divBdr>
        <w:top w:val="none" w:sz="0" w:space="0" w:color="auto"/>
        <w:left w:val="none" w:sz="0" w:space="0" w:color="auto"/>
        <w:bottom w:val="none" w:sz="0" w:space="0" w:color="auto"/>
        <w:right w:val="none" w:sz="0" w:space="0" w:color="auto"/>
      </w:divBdr>
    </w:div>
    <w:div w:id="845439552">
      <w:bodyDiv w:val="1"/>
      <w:marLeft w:val="0"/>
      <w:marRight w:val="0"/>
      <w:marTop w:val="0"/>
      <w:marBottom w:val="0"/>
      <w:divBdr>
        <w:top w:val="none" w:sz="0" w:space="0" w:color="auto"/>
        <w:left w:val="none" w:sz="0" w:space="0" w:color="auto"/>
        <w:bottom w:val="none" w:sz="0" w:space="0" w:color="auto"/>
        <w:right w:val="none" w:sz="0" w:space="0" w:color="auto"/>
      </w:divBdr>
    </w:div>
    <w:div w:id="858278107">
      <w:bodyDiv w:val="1"/>
      <w:marLeft w:val="0"/>
      <w:marRight w:val="0"/>
      <w:marTop w:val="0"/>
      <w:marBottom w:val="0"/>
      <w:divBdr>
        <w:top w:val="none" w:sz="0" w:space="0" w:color="auto"/>
        <w:left w:val="none" w:sz="0" w:space="0" w:color="auto"/>
        <w:bottom w:val="none" w:sz="0" w:space="0" w:color="auto"/>
        <w:right w:val="none" w:sz="0" w:space="0" w:color="auto"/>
      </w:divBdr>
    </w:div>
    <w:div w:id="866017932">
      <w:bodyDiv w:val="1"/>
      <w:marLeft w:val="0"/>
      <w:marRight w:val="0"/>
      <w:marTop w:val="0"/>
      <w:marBottom w:val="0"/>
      <w:divBdr>
        <w:top w:val="none" w:sz="0" w:space="0" w:color="auto"/>
        <w:left w:val="none" w:sz="0" w:space="0" w:color="auto"/>
        <w:bottom w:val="none" w:sz="0" w:space="0" w:color="auto"/>
        <w:right w:val="none" w:sz="0" w:space="0" w:color="auto"/>
      </w:divBdr>
    </w:div>
    <w:div w:id="889345303">
      <w:bodyDiv w:val="1"/>
      <w:marLeft w:val="0"/>
      <w:marRight w:val="0"/>
      <w:marTop w:val="0"/>
      <w:marBottom w:val="0"/>
      <w:divBdr>
        <w:top w:val="none" w:sz="0" w:space="0" w:color="auto"/>
        <w:left w:val="none" w:sz="0" w:space="0" w:color="auto"/>
        <w:bottom w:val="none" w:sz="0" w:space="0" w:color="auto"/>
        <w:right w:val="none" w:sz="0" w:space="0" w:color="auto"/>
      </w:divBdr>
    </w:div>
    <w:div w:id="893080017">
      <w:bodyDiv w:val="1"/>
      <w:marLeft w:val="0"/>
      <w:marRight w:val="0"/>
      <w:marTop w:val="0"/>
      <w:marBottom w:val="0"/>
      <w:divBdr>
        <w:top w:val="none" w:sz="0" w:space="0" w:color="auto"/>
        <w:left w:val="none" w:sz="0" w:space="0" w:color="auto"/>
        <w:bottom w:val="none" w:sz="0" w:space="0" w:color="auto"/>
        <w:right w:val="none" w:sz="0" w:space="0" w:color="auto"/>
      </w:divBdr>
    </w:div>
    <w:div w:id="910850898">
      <w:bodyDiv w:val="1"/>
      <w:marLeft w:val="0"/>
      <w:marRight w:val="0"/>
      <w:marTop w:val="0"/>
      <w:marBottom w:val="0"/>
      <w:divBdr>
        <w:top w:val="none" w:sz="0" w:space="0" w:color="auto"/>
        <w:left w:val="none" w:sz="0" w:space="0" w:color="auto"/>
        <w:bottom w:val="none" w:sz="0" w:space="0" w:color="auto"/>
        <w:right w:val="none" w:sz="0" w:space="0" w:color="auto"/>
      </w:divBdr>
    </w:div>
    <w:div w:id="925578439">
      <w:bodyDiv w:val="1"/>
      <w:marLeft w:val="0"/>
      <w:marRight w:val="0"/>
      <w:marTop w:val="0"/>
      <w:marBottom w:val="0"/>
      <w:divBdr>
        <w:top w:val="none" w:sz="0" w:space="0" w:color="auto"/>
        <w:left w:val="none" w:sz="0" w:space="0" w:color="auto"/>
        <w:bottom w:val="none" w:sz="0" w:space="0" w:color="auto"/>
        <w:right w:val="none" w:sz="0" w:space="0" w:color="auto"/>
      </w:divBdr>
    </w:div>
    <w:div w:id="929777481">
      <w:bodyDiv w:val="1"/>
      <w:marLeft w:val="0"/>
      <w:marRight w:val="0"/>
      <w:marTop w:val="0"/>
      <w:marBottom w:val="0"/>
      <w:divBdr>
        <w:top w:val="none" w:sz="0" w:space="0" w:color="auto"/>
        <w:left w:val="none" w:sz="0" w:space="0" w:color="auto"/>
        <w:bottom w:val="none" w:sz="0" w:space="0" w:color="auto"/>
        <w:right w:val="none" w:sz="0" w:space="0" w:color="auto"/>
      </w:divBdr>
    </w:div>
    <w:div w:id="937754907">
      <w:bodyDiv w:val="1"/>
      <w:marLeft w:val="0"/>
      <w:marRight w:val="0"/>
      <w:marTop w:val="0"/>
      <w:marBottom w:val="0"/>
      <w:divBdr>
        <w:top w:val="none" w:sz="0" w:space="0" w:color="auto"/>
        <w:left w:val="none" w:sz="0" w:space="0" w:color="auto"/>
        <w:bottom w:val="none" w:sz="0" w:space="0" w:color="auto"/>
        <w:right w:val="none" w:sz="0" w:space="0" w:color="auto"/>
      </w:divBdr>
    </w:div>
    <w:div w:id="948125463">
      <w:bodyDiv w:val="1"/>
      <w:marLeft w:val="0"/>
      <w:marRight w:val="0"/>
      <w:marTop w:val="0"/>
      <w:marBottom w:val="0"/>
      <w:divBdr>
        <w:top w:val="none" w:sz="0" w:space="0" w:color="auto"/>
        <w:left w:val="none" w:sz="0" w:space="0" w:color="auto"/>
        <w:bottom w:val="none" w:sz="0" w:space="0" w:color="auto"/>
        <w:right w:val="none" w:sz="0" w:space="0" w:color="auto"/>
      </w:divBdr>
    </w:div>
    <w:div w:id="1000281431">
      <w:bodyDiv w:val="1"/>
      <w:marLeft w:val="0"/>
      <w:marRight w:val="0"/>
      <w:marTop w:val="0"/>
      <w:marBottom w:val="0"/>
      <w:divBdr>
        <w:top w:val="none" w:sz="0" w:space="0" w:color="auto"/>
        <w:left w:val="none" w:sz="0" w:space="0" w:color="auto"/>
        <w:bottom w:val="none" w:sz="0" w:space="0" w:color="auto"/>
        <w:right w:val="none" w:sz="0" w:space="0" w:color="auto"/>
      </w:divBdr>
    </w:div>
    <w:div w:id="1009795178">
      <w:bodyDiv w:val="1"/>
      <w:marLeft w:val="0"/>
      <w:marRight w:val="0"/>
      <w:marTop w:val="0"/>
      <w:marBottom w:val="0"/>
      <w:divBdr>
        <w:top w:val="none" w:sz="0" w:space="0" w:color="auto"/>
        <w:left w:val="none" w:sz="0" w:space="0" w:color="auto"/>
        <w:bottom w:val="none" w:sz="0" w:space="0" w:color="auto"/>
        <w:right w:val="none" w:sz="0" w:space="0" w:color="auto"/>
      </w:divBdr>
    </w:div>
    <w:div w:id="1009910870">
      <w:bodyDiv w:val="1"/>
      <w:marLeft w:val="0"/>
      <w:marRight w:val="0"/>
      <w:marTop w:val="0"/>
      <w:marBottom w:val="0"/>
      <w:divBdr>
        <w:top w:val="none" w:sz="0" w:space="0" w:color="auto"/>
        <w:left w:val="none" w:sz="0" w:space="0" w:color="auto"/>
        <w:bottom w:val="none" w:sz="0" w:space="0" w:color="auto"/>
        <w:right w:val="none" w:sz="0" w:space="0" w:color="auto"/>
      </w:divBdr>
    </w:div>
    <w:div w:id="1010837647">
      <w:bodyDiv w:val="1"/>
      <w:marLeft w:val="0"/>
      <w:marRight w:val="0"/>
      <w:marTop w:val="0"/>
      <w:marBottom w:val="0"/>
      <w:divBdr>
        <w:top w:val="none" w:sz="0" w:space="0" w:color="auto"/>
        <w:left w:val="none" w:sz="0" w:space="0" w:color="auto"/>
        <w:bottom w:val="none" w:sz="0" w:space="0" w:color="auto"/>
        <w:right w:val="none" w:sz="0" w:space="0" w:color="auto"/>
      </w:divBdr>
    </w:div>
    <w:div w:id="1032220253">
      <w:bodyDiv w:val="1"/>
      <w:marLeft w:val="0"/>
      <w:marRight w:val="0"/>
      <w:marTop w:val="0"/>
      <w:marBottom w:val="0"/>
      <w:divBdr>
        <w:top w:val="none" w:sz="0" w:space="0" w:color="auto"/>
        <w:left w:val="none" w:sz="0" w:space="0" w:color="auto"/>
        <w:bottom w:val="none" w:sz="0" w:space="0" w:color="auto"/>
        <w:right w:val="none" w:sz="0" w:space="0" w:color="auto"/>
      </w:divBdr>
    </w:div>
    <w:div w:id="1047683919">
      <w:bodyDiv w:val="1"/>
      <w:marLeft w:val="0"/>
      <w:marRight w:val="0"/>
      <w:marTop w:val="0"/>
      <w:marBottom w:val="0"/>
      <w:divBdr>
        <w:top w:val="none" w:sz="0" w:space="0" w:color="auto"/>
        <w:left w:val="none" w:sz="0" w:space="0" w:color="auto"/>
        <w:bottom w:val="none" w:sz="0" w:space="0" w:color="auto"/>
        <w:right w:val="none" w:sz="0" w:space="0" w:color="auto"/>
      </w:divBdr>
    </w:div>
    <w:div w:id="1049495937">
      <w:bodyDiv w:val="1"/>
      <w:marLeft w:val="0"/>
      <w:marRight w:val="0"/>
      <w:marTop w:val="0"/>
      <w:marBottom w:val="0"/>
      <w:divBdr>
        <w:top w:val="none" w:sz="0" w:space="0" w:color="auto"/>
        <w:left w:val="none" w:sz="0" w:space="0" w:color="auto"/>
        <w:bottom w:val="none" w:sz="0" w:space="0" w:color="auto"/>
        <w:right w:val="none" w:sz="0" w:space="0" w:color="auto"/>
      </w:divBdr>
    </w:div>
    <w:div w:id="1059521113">
      <w:bodyDiv w:val="1"/>
      <w:marLeft w:val="0"/>
      <w:marRight w:val="0"/>
      <w:marTop w:val="0"/>
      <w:marBottom w:val="0"/>
      <w:divBdr>
        <w:top w:val="none" w:sz="0" w:space="0" w:color="auto"/>
        <w:left w:val="none" w:sz="0" w:space="0" w:color="auto"/>
        <w:bottom w:val="none" w:sz="0" w:space="0" w:color="auto"/>
        <w:right w:val="none" w:sz="0" w:space="0" w:color="auto"/>
      </w:divBdr>
    </w:div>
    <w:div w:id="1082994690">
      <w:bodyDiv w:val="1"/>
      <w:marLeft w:val="0"/>
      <w:marRight w:val="0"/>
      <w:marTop w:val="0"/>
      <w:marBottom w:val="0"/>
      <w:divBdr>
        <w:top w:val="none" w:sz="0" w:space="0" w:color="auto"/>
        <w:left w:val="none" w:sz="0" w:space="0" w:color="auto"/>
        <w:bottom w:val="none" w:sz="0" w:space="0" w:color="auto"/>
        <w:right w:val="none" w:sz="0" w:space="0" w:color="auto"/>
      </w:divBdr>
    </w:div>
    <w:div w:id="1084838687">
      <w:bodyDiv w:val="1"/>
      <w:marLeft w:val="0"/>
      <w:marRight w:val="0"/>
      <w:marTop w:val="0"/>
      <w:marBottom w:val="0"/>
      <w:divBdr>
        <w:top w:val="none" w:sz="0" w:space="0" w:color="auto"/>
        <w:left w:val="none" w:sz="0" w:space="0" w:color="auto"/>
        <w:bottom w:val="none" w:sz="0" w:space="0" w:color="auto"/>
        <w:right w:val="none" w:sz="0" w:space="0" w:color="auto"/>
      </w:divBdr>
    </w:div>
    <w:div w:id="1104810554">
      <w:bodyDiv w:val="1"/>
      <w:marLeft w:val="0"/>
      <w:marRight w:val="0"/>
      <w:marTop w:val="0"/>
      <w:marBottom w:val="0"/>
      <w:divBdr>
        <w:top w:val="none" w:sz="0" w:space="0" w:color="auto"/>
        <w:left w:val="none" w:sz="0" w:space="0" w:color="auto"/>
        <w:bottom w:val="none" w:sz="0" w:space="0" w:color="auto"/>
        <w:right w:val="none" w:sz="0" w:space="0" w:color="auto"/>
      </w:divBdr>
    </w:div>
    <w:div w:id="1106727314">
      <w:bodyDiv w:val="1"/>
      <w:marLeft w:val="0"/>
      <w:marRight w:val="0"/>
      <w:marTop w:val="0"/>
      <w:marBottom w:val="0"/>
      <w:divBdr>
        <w:top w:val="none" w:sz="0" w:space="0" w:color="auto"/>
        <w:left w:val="none" w:sz="0" w:space="0" w:color="auto"/>
        <w:bottom w:val="none" w:sz="0" w:space="0" w:color="auto"/>
        <w:right w:val="none" w:sz="0" w:space="0" w:color="auto"/>
      </w:divBdr>
    </w:div>
    <w:div w:id="1109423374">
      <w:bodyDiv w:val="1"/>
      <w:marLeft w:val="0"/>
      <w:marRight w:val="0"/>
      <w:marTop w:val="0"/>
      <w:marBottom w:val="0"/>
      <w:divBdr>
        <w:top w:val="none" w:sz="0" w:space="0" w:color="auto"/>
        <w:left w:val="none" w:sz="0" w:space="0" w:color="auto"/>
        <w:bottom w:val="none" w:sz="0" w:space="0" w:color="auto"/>
        <w:right w:val="none" w:sz="0" w:space="0" w:color="auto"/>
      </w:divBdr>
    </w:div>
    <w:div w:id="1129930950">
      <w:bodyDiv w:val="1"/>
      <w:marLeft w:val="0"/>
      <w:marRight w:val="0"/>
      <w:marTop w:val="0"/>
      <w:marBottom w:val="0"/>
      <w:divBdr>
        <w:top w:val="none" w:sz="0" w:space="0" w:color="auto"/>
        <w:left w:val="none" w:sz="0" w:space="0" w:color="auto"/>
        <w:bottom w:val="none" w:sz="0" w:space="0" w:color="auto"/>
        <w:right w:val="none" w:sz="0" w:space="0" w:color="auto"/>
      </w:divBdr>
    </w:div>
    <w:div w:id="1146121520">
      <w:bodyDiv w:val="1"/>
      <w:marLeft w:val="0"/>
      <w:marRight w:val="0"/>
      <w:marTop w:val="0"/>
      <w:marBottom w:val="0"/>
      <w:divBdr>
        <w:top w:val="none" w:sz="0" w:space="0" w:color="auto"/>
        <w:left w:val="none" w:sz="0" w:space="0" w:color="auto"/>
        <w:bottom w:val="none" w:sz="0" w:space="0" w:color="auto"/>
        <w:right w:val="none" w:sz="0" w:space="0" w:color="auto"/>
      </w:divBdr>
    </w:div>
    <w:div w:id="1160199886">
      <w:bodyDiv w:val="1"/>
      <w:marLeft w:val="0"/>
      <w:marRight w:val="0"/>
      <w:marTop w:val="0"/>
      <w:marBottom w:val="0"/>
      <w:divBdr>
        <w:top w:val="none" w:sz="0" w:space="0" w:color="auto"/>
        <w:left w:val="none" w:sz="0" w:space="0" w:color="auto"/>
        <w:bottom w:val="none" w:sz="0" w:space="0" w:color="auto"/>
        <w:right w:val="none" w:sz="0" w:space="0" w:color="auto"/>
      </w:divBdr>
    </w:div>
    <w:div w:id="1192109610">
      <w:bodyDiv w:val="1"/>
      <w:marLeft w:val="0"/>
      <w:marRight w:val="0"/>
      <w:marTop w:val="0"/>
      <w:marBottom w:val="0"/>
      <w:divBdr>
        <w:top w:val="none" w:sz="0" w:space="0" w:color="auto"/>
        <w:left w:val="none" w:sz="0" w:space="0" w:color="auto"/>
        <w:bottom w:val="none" w:sz="0" w:space="0" w:color="auto"/>
        <w:right w:val="none" w:sz="0" w:space="0" w:color="auto"/>
      </w:divBdr>
    </w:div>
    <w:div w:id="1247688311">
      <w:bodyDiv w:val="1"/>
      <w:marLeft w:val="0"/>
      <w:marRight w:val="0"/>
      <w:marTop w:val="0"/>
      <w:marBottom w:val="0"/>
      <w:divBdr>
        <w:top w:val="none" w:sz="0" w:space="0" w:color="auto"/>
        <w:left w:val="none" w:sz="0" w:space="0" w:color="auto"/>
        <w:bottom w:val="none" w:sz="0" w:space="0" w:color="auto"/>
        <w:right w:val="none" w:sz="0" w:space="0" w:color="auto"/>
      </w:divBdr>
    </w:div>
    <w:div w:id="1250037809">
      <w:bodyDiv w:val="1"/>
      <w:marLeft w:val="0"/>
      <w:marRight w:val="0"/>
      <w:marTop w:val="0"/>
      <w:marBottom w:val="0"/>
      <w:divBdr>
        <w:top w:val="none" w:sz="0" w:space="0" w:color="auto"/>
        <w:left w:val="none" w:sz="0" w:space="0" w:color="auto"/>
        <w:bottom w:val="none" w:sz="0" w:space="0" w:color="auto"/>
        <w:right w:val="none" w:sz="0" w:space="0" w:color="auto"/>
      </w:divBdr>
    </w:div>
    <w:div w:id="1285044228">
      <w:bodyDiv w:val="1"/>
      <w:marLeft w:val="0"/>
      <w:marRight w:val="0"/>
      <w:marTop w:val="0"/>
      <w:marBottom w:val="0"/>
      <w:divBdr>
        <w:top w:val="none" w:sz="0" w:space="0" w:color="auto"/>
        <w:left w:val="none" w:sz="0" w:space="0" w:color="auto"/>
        <w:bottom w:val="none" w:sz="0" w:space="0" w:color="auto"/>
        <w:right w:val="none" w:sz="0" w:space="0" w:color="auto"/>
      </w:divBdr>
    </w:div>
    <w:div w:id="1318261631">
      <w:bodyDiv w:val="1"/>
      <w:marLeft w:val="0"/>
      <w:marRight w:val="0"/>
      <w:marTop w:val="0"/>
      <w:marBottom w:val="0"/>
      <w:divBdr>
        <w:top w:val="none" w:sz="0" w:space="0" w:color="auto"/>
        <w:left w:val="none" w:sz="0" w:space="0" w:color="auto"/>
        <w:bottom w:val="none" w:sz="0" w:space="0" w:color="auto"/>
        <w:right w:val="none" w:sz="0" w:space="0" w:color="auto"/>
      </w:divBdr>
    </w:div>
    <w:div w:id="1318996758">
      <w:bodyDiv w:val="1"/>
      <w:marLeft w:val="0"/>
      <w:marRight w:val="0"/>
      <w:marTop w:val="0"/>
      <w:marBottom w:val="0"/>
      <w:divBdr>
        <w:top w:val="none" w:sz="0" w:space="0" w:color="auto"/>
        <w:left w:val="none" w:sz="0" w:space="0" w:color="auto"/>
        <w:bottom w:val="none" w:sz="0" w:space="0" w:color="auto"/>
        <w:right w:val="none" w:sz="0" w:space="0" w:color="auto"/>
      </w:divBdr>
    </w:div>
    <w:div w:id="1343817150">
      <w:bodyDiv w:val="1"/>
      <w:marLeft w:val="0"/>
      <w:marRight w:val="0"/>
      <w:marTop w:val="0"/>
      <w:marBottom w:val="0"/>
      <w:divBdr>
        <w:top w:val="none" w:sz="0" w:space="0" w:color="auto"/>
        <w:left w:val="none" w:sz="0" w:space="0" w:color="auto"/>
        <w:bottom w:val="none" w:sz="0" w:space="0" w:color="auto"/>
        <w:right w:val="none" w:sz="0" w:space="0" w:color="auto"/>
      </w:divBdr>
    </w:div>
    <w:div w:id="1345596557">
      <w:bodyDiv w:val="1"/>
      <w:marLeft w:val="0"/>
      <w:marRight w:val="0"/>
      <w:marTop w:val="0"/>
      <w:marBottom w:val="0"/>
      <w:divBdr>
        <w:top w:val="none" w:sz="0" w:space="0" w:color="auto"/>
        <w:left w:val="none" w:sz="0" w:space="0" w:color="auto"/>
        <w:bottom w:val="none" w:sz="0" w:space="0" w:color="auto"/>
        <w:right w:val="none" w:sz="0" w:space="0" w:color="auto"/>
      </w:divBdr>
    </w:div>
    <w:div w:id="1359238609">
      <w:bodyDiv w:val="1"/>
      <w:marLeft w:val="0"/>
      <w:marRight w:val="0"/>
      <w:marTop w:val="0"/>
      <w:marBottom w:val="0"/>
      <w:divBdr>
        <w:top w:val="none" w:sz="0" w:space="0" w:color="auto"/>
        <w:left w:val="none" w:sz="0" w:space="0" w:color="auto"/>
        <w:bottom w:val="none" w:sz="0" w:space="0" w:color="auto"/>
        <w:right w:val="none" w:sz="0" w:space="0" w:color="auto"/>
      </w:divBdr>
    </w:div>
    <w:div w:id="1359433625">
      <w:bodyDiv w:val="1"/>
      <w:marLeft w:val="0"/>
      <w:marRight w:val="0"/>
      <w:marTop w:val="0"/>
      <w:marBottom w:val="0"/>
      <w:divBdr>
        <w:top w:val="none" w:sz="0" w:space="0" w:color="auto"/>
        <w:left w:val="none" w:sz="0" w:space="0" w:color="auto"/>
        <w:bottom w:val="none" w:sz="0" w:space="0" w:color="auto"/>
        <w:right w:val="none" w:sz="0" w:space="0" w:color="auto"/>
      </w:divBdr>
    </w:div>
    <w:div w:id="1361468237">
      <w:bodyDiv w:val="1"/>
      <w:marLeft w:val="0"/>
      <w:marRight w:val="0"/>
      <w:marTop w:val="0"/>
      <w:marBottom w:val="0"/>
      <w:divBdr>
        <w:top w:val="none" w:sz="0" w:space="0" w:color="auto"/>
        <w:left w:val="none" w:sz="0" w:space="0" w:color="auto"/>
        <w:bottom w:val="none" w:sz="0" w:space="0" w:color="auto"/>
        <w:right w:val="none" w:sz="0" w:space="0" w:color="auto"/>
      </w:divBdr>
    </w:div>
    <w:div w:id="1379892993">
      <w:bodyDiv w:val="1"/>
      <w:marLeft w:val="0"/>
      <w:marRight w:val="0"/>
      <w:marTop w:val="0"/>
      <w:marBottom w:val="0"/>
      <w:divBdr>
        <w:top w:val="none" w:sz="0" w:space="0" w:color="auto"/>
        <w:left w:val="none" w:sz="0" w:space="0" w:color="auto"/>
        <w:bottom w:val="none" w:sz="0" w:space="0" w:color="auto"/>
        <w:right w:val="none" w:sz="0" w:space="0" w:color="auto"/>
      </w:divBdr>
    </w:div>
    <w:div w:id="1399354098">
      <w:bodyDiv w:val="1"/>
      <w:marLeft w:val="0"/>
      <w:marRight w:val="0"/>
      <w:marTop w:val="0"/>
      <w:marBottom w:val="0"/>
      <w:divBdr>
        <w:top w:val="none" w:sz="0" w:space="0" w:color="auto"/>
        <w:left w:val="none" w:sz="0" w:space="0" w:color="auto"/>
        <w:bottom w:val="none" w:sz="0" w:space="0" w:color="auto"/>
        <w:right w:val="none" w:sz="0" w:space="0" w:color="auto"/>
      </w:divBdr>
    </w:div>
    <w:div w:id="1407073593">
      <w:bodyDiv w:val="1"/>
      <w:marLeft w:val="0"/>
      <w:marRight w:val="0"/>
      <w:marTop w:val="0"/>
      <w:marBottom w:val="0"/>
      <w:divBdr>
        <w:top w:val="none" w:sz="0" w:space="0" w:color="auto"/>
        <w:left w:val="none" w:sz="0" w:space="0" w:color="auto"/>
        <w:bottom w:val="none" w:sz="0" w:space="0" w:color="auto"/>
        <w:right w:val="none" w:sz="0" w:space="0" w:color="auto"/>
      </w:divBdr>
    </w:div>
    <w:div w:id="1448428433">
      <w:bodyDiv w:val="1"/>
      <w:marLeft w:val="0"/>
      <w:marRight w:val="0"/>
      <w:marTop w:val="0"/>
      <w:marBottom w:val="0"/>
      <w:divBdr>
        <w:top w:val="none" w:sz="0" w:space="0" w:color="auto"/>
        <w:left w:val="none" w:sz="0" w:space="0" w:color="auto"/>
        <w:bottom w:val="none" w:sz="0" w:space="0" w:color="auto"/>
        <w:right w:val="none" w:sz="0" w:space="0" w:color="auto"/>
      </w:divBdr>
    </w:div>
    <w:div w:id="1465390888">
      <w:bodyDiv w:val="1"/>
      <w:marLeft w:val="0"/>
      <w:marRight w:val="0"/>
      <w:marTop w:val="0"/>
      <w:marBottom w:val="0"/>
      <w:divBdr>
        <w:top w:val="none" w:sz="0" w:space="0" w:color="auto"/>
        <w:left w:val="none" w:sz="0" w:space="0" w:color="auto"/>
        <w:bottom w:val="none" w:sz="0" w:space="0" w:color="auto"/>
        <w:right w:val="none" w:sz="0" w:space="0" w:color="auto"/>
      </w:divBdr>
    </w:div>
    <w:div w:id="1472401881">
      <w:bodyDiv w:val="1"/>
      <w:marLeft w:val="0"/>
      <w:marRight w:val="0"/>
      <w:marTop w:val="0"/>
      <w:marBottom w:val="0"/>
      <w:divBdr>
        <w:top w:val="none" w:sz="0" w:space="0" w:color="auto"/>
        <w:left w:val="none" w:sz="0" w:space="0" w:color="auto"/>
        <w:bottom w:val="none" w:sz="0" w:space="0" w:color="auto"/>
        <w:right w:val="none" w:sz="0" w:space="0" w:color="auto"/>
      </w:divBdr>
    </w:div>
    <w:div w:id="1484932321">
      <w:bodyDiv w:val="1"/>
      <w:marLeft w:val="0"/>
      <w:marRight w:val="0"/>
      <w:marTop w:val="0"/>
      <w:marBottom w:val="0"/>
      <w:divBdr>
        <w:top w:val="none" w:sz="0" w:space="0" w:color="auto"/>
        <w:left w:val="none" w:sz="0" w:space="0" w:color="auto"/>
        <w:bottom w:val="none" w:sz="0" w:space="0" w:color="auto"/>
        <w:right w:val="none" w:sz="0" w:space="0" w:color="auto"/>
      </w:divBdr>
    </w:div>
    <w:div w:id="1490170367">
      <w:bodyDiv w:val="1"/>
      <w:marLeft w:val="0"/>
      <w:marRight w:val="0"/>
      <w:marTop w:val="0"/>
      <w:marBottom w:val="0"/>
      <w:divBdr>
        <w:top w:val="none" w:sz="0" w:space="0" w:color="auto"/>
        <w:left w:val="none" w:sz="0" w:space="0" w:color="auto"/>
        <w:bottom w:val="none" w:sz="0" w:space="0" w:color="auto"/>
        <w:right w:val="none" w:sz="0" w:space="0" w:color="auto"/>
      </w:divBdr>
    </w:div>
    <w:div w:id="1493520990">
      <w:bodyDiv w:val="1"/>
      <w:marLeft w:val="0"/>
      <w:marRight w:val="0"/>
      <w:marTop w:val="0"/>
      <w:marBottom w:val="0"/>
      <w:divBdr>
        <w:top w:val="none" w:sz="0" w:space="0" w:color="auto"/>
        <w:left w:val="none" w:sz="0" w:space="0" w:color="auto"/>
        <w:bottom w:val="none" w:sz="0" w:space="0" w:color="auto"/>
        <w:right w:val="none" w:sz="0" w:space="0" w:color="auto"/>
      </w:divBdr>
    </w:div>
    <w:div w:id="1500581244">
      <w:bodyDiv w:val="1"/>
      <w:marLeft w:val="0"/>
      <w:marRight w:val="0"/>
      <w:marTop w:val="0"/>
      <w:marBottom w:val="0"/>
      <w:divBdr>
        <w:top w:val="none" w:sz="0" w:space="0" w:color="auto"/>
        <w:left w:val="none" w:sz="0" w:space="0" w:color="auto"/>
        <w:bottom w:val="none" w:sz="0" w:space="0" w:color="auto"/>
        <w:right w:val="none" w:sz="0" w:space="0" w:color="auto"/>
      </w:divBdr>
    </w:div>
    <w:div w:id="1500654475">
      <w:bodyDiv w:val="1"/>
      <w:marLeft w:val="0"/>
      <w:marRight w:val="0"/>
      <w:marTop w:val="0"/>
      <w:marBottom w:val="0"/>
      <w:divBdr>
        <w:top w:val="none" w:sz="0" w:space="0" w:color="auto"/>
        <w:left w:val="none" w:sz="0" w:space="0" w:color="auto"/>
        <w:bottom w:val="none" w:sz="0" w:space="0" w:color="auto"/>
        <w:right w:val="none" w:sz="0" w:space="0" w:color="auto"/>
      </w:divBdr>
    </w:div>
    <w:div w:id="1525825674">
      <w:bodyDiv w:val="1"/>
      <w:marLeft w:val="0"/>
      <w:marRight w:val="0"/>
      <w:marTop w:val="0"/>
      <w:marBottom w:val="0"/>
      <w:divBdr>
        <w:top w:val="none" w:sz="0" w:space="0" w:color="auto"/>
        <w:left w:val="none" w:sz="0" w:space="0" w:color="auto"/>
        <w:bottom w:val="none" w:sz="0" w:space="0" w:color="auto"/>
        <w:right w:val="none" w:sz="0" w:space="0" w:color="auto"/>
      </w:divBdr>
    </w:div>
    <w:div w:id="1549031001">
      <w:bodyDiv w:val="1"/>
      <w:marLeft w:val="0"/>
      <w:marRight w:val="0"/>
      <w:marTop w:val="0"/>
      <w:marBottom w:val="0"/>
      <w:divBdr>
        <w:top w:val="none" w:sz="0" w:space="0" w:color="auto"/>
        <w:left w:val="none" w:sz="0" w:space="0" w:color="auto"/>
        <w:bottom w:val="none" w:sz="0" w:space="0" w:color="auto"/>
        <w:right w:val="none" w:sz="0" w:space="0" w:color="auto"/>
      </w:divBdr>
    </w:div>
    <w:div w:id="1559587790">
      <w:bodyDiv w:val="1"/>
      <w:marLeft w:val="0"/>
      <w:marRight w:val="0"/>
      <w:marTop w:val="0"/>
      <w:marBottom w:val="0"/>
      <w:divBdr>
        <w:top w:val="none" w:sz="0" w:space="0" w:color="auto"/>
        <w:left w:val="none" w:sz="0" w:space="0" w:color="auto"/>
        <w:bottom w:val="none" w:sz="0" w:space="0" w:color="auto"/>
        <w:right w:val="none" w:sz="0" w:space="0" w:color="auto"/>
      </w:divBdr>
    </w:div>
    <w:div w:id="1605266496">
      <w:bodyDiv w:val="1"/>
      <w:marLeft w:val="0"/>
      <w:marRight w:val="0"/>
      <w:marTop w:val="0"/>
      <w:marBottom w:val="0"/>
      <w:divBdr>
        <w:top w:val="none" w:sz="0" w:space="0" w:color="auto"/>
        <w:left w:val="none" w:sz="0" w:space="0" w:color="auto"/>
        <w:bottom w:val="none" w:sz="0" w:space="0" w:color="auto"/>
        <w:right w:val="none" w:sz="0" w:space="0" w:color="auto"/>
      </w:divBdr>
    </w:div>
    <w:div w:id="1607536932">
      <w:bodyDiv w:val="1"/>
      <w:marLeft w:val="0"/>
      <w:marRight w:val="0"/>
      <w:marTop w:val="0"/>
      <w:marBottom w:val="0"/>
      <w:divBdr>
        <w:top w:val="none" w:sz="0" w:space="0" w:color="auto"/>
        <w:left w:val="none" w:sz="0" w:space="0" w:color="auto"/>
        <w:bottom w:val="none" w:sz="0" w:space="0" w:color="auto"/>
        <w:right w:val="none" w:sz="0" w:space="0" w:color="auto"/>
      </w:divBdr>
    </w:div>
    <w:div w:id="1627856034">
      <w:bodyDiv w:val="1"/>
      <w:marLeft w:val="0"/>
      <w:marRight w:val="0"/>
      <w:marTop w:val="0"/>
      <w:marBottom w:val="0"/>
      <w:divBdr>
        <w:top w:val="none" w:sz="0" w:space="0" w:color="auto"/>
        <w:left w:val="none" w:sz="0" w:space="0" w:color="auto"/>
        <w:bottom w:val="none" w:sz="0" w:space="0" w:color="auto"/>
        <w:right w:val="none" w:sz="0" w:space="0" w:color="auto"/>
      </w:divBdr>
    </w:div>
    <w:div w:id="1654722888">
      <w:bodyDiv w:val="1"/>
      <w:marLeft w:val="0"/>
      <w:marRight w:val="0"/>
      <w:marTop w:val="0"/>
      <w:marBottom w:val="0"/>
      <w:divBdr>
        <w:top w:val="none" w:sz="0" w:space="0" w:color="auto"/>
        <w:left w:val="none" w:sz="0" w:space="0" w:color="auto"/>
        <w:bottom w:val="none" w:sz="0" w:space="0" w:color="auto"/>
        <w:right w:val="none" w:sz="0" w:space="0" w:color="auto"/>
      </w:divBdr>
    </w:div>
    <w:div w:id="1656030378">
      <w:bodyDiv w:val="1"/>
      <w:marLeft w:val="0"/>
      <w:marRight w:val="0"/>
      <w:marTop w:val="0"/>
      <w:marBottom w:val="0"/>
      <w:divBdr>
        <w:top w:val="none" w:sz="0" w:space="0" w:color="auto"/>
        <w:left w:val="none" w:sz="0" w:space="0" w:color="auto"/>
        <w:bottom w:val="none" w:sz="0" w:space="0" w:color="auto"/>
        <w:right w:val="none" w:sz="0" w:space="0" w:color="auto"/>
      </w:divBdr>
    </w:div>
    <w:div w:id="1696271536">
      <w:bodyDiv w:val="1"/>
      <w:marLeft w:val="0"/>
      <w:marRight w:val="0"/>
      <w:marTop w:val="0"/>
      <w:marBottom w:val="0"/>
      <w:divBdr>
        <w:top w:val="none" w:sz="0" w:space="0" w:color="auto"/>
        <w:left w:val="none" w:sz="0" w:space="0" w:color="auto"/>
        <w:bottom w:val="none" w:sz="0" w:space="0" w:color="auto"/>
        <w:right w:val="none" w:sz="0" w:space="0" w:color="auto"/>
      </w:divBdr>
    </w:div>
    <w:div w:id="1699159499">
      <w:bodyDiv w:val="1"/>
      <w:marLeft w:val="0"/>
      <w:marRight w:val="0"/>
      <w:marTop w:val="0"/>
      <w:marBottom w:val="0"/>
      <w:divBdr>
        <w:top w:val="none" w:sz="0" w:space="0" w:color="auto"/>
        <w:left w:val="none" w:sz="0" w:space="0" w:color="auto"/>
        <w:bottom w:val="none" w:sz="0" w:space="0" w:color="auto"/>
        <w:right w:val="none" w:sz="0" w:space="0" w:color="auto"/>
      </w:divBdr>
    </w:div>
    <w:div w:id="1705330057">
      <w:bodyDiv w:val="1"/>
      <w:marLeft w:val="0"/>
      <w:marRight w:val="0"/>
      <w:marTop w:val="0"/>
      <w:marBottom w:val="0"/>
      <w:divBdr>
        <w:top w:val="none" w:sz="0" w:space="0" w:color="auto"/>
        <w:left w:val="none" w:sz="0" w:space="0" w:color="auto"/>
        <w:bottom w:val="none" w:sz="0" w:space="0" w:color="auto"/>
        <w:right w:val="none" w:sz="0" w:space="0" w:color="auto"/>
      </w:divBdr>
    </w:div>
    <w:div w:id="1730222859">
      <w:bodyDiv w:val="1"/>
      <w:marLeft w:val="0"/>
      <w:marRight w:val="0"/>
      <w:marTop w:val="0"/>
      <w:marBottom w:val="0"/>
      <w:divBdr>
        <w:top w:val="none" w:sz="0" w:space="0" w:color="auto"/>
        <w:left w:val="none" w:sz="0" w:space="0" w:color="auto"/>
        <w:bottom w:val="none" w:sz="0" w:space="0" w:color="auto"/>
        <w:right w:val="none" w:sz="0" w:space="0" w:color="auto"/>
      </w:divBdr>
    </w:div>
    <w:div w:id="1740249468">
      <w:bodyDiv w:val="1"/>
      <w:marLeft w:val="0"/>
      <w:marRight w:val="0"/>
      <w:marTop w:val="0"/>
      <w:marBottom w:val="0"/>
      <w:divBdr>
        <w:top w:val="none" w:sz="0" w:space="0" w:color="auto"/>
        <w:left w:val="none" w:sz="0" w:space="0" w:color="auto"/>
        <w:bottom w:val="none" w:sz="0" w:space="0" w:color="auto"/>
        <w:right w:val="none" w:sz="0" w:space="0" w:color="auto"/>
      </w:divBdr>
    </w:div>
    <w:div w:id="1776901783">
      <w:bodyDiv w:val="1"/>
      <w:marLeft w:val="0"/>
      <w:marRight w:val="0"/>
      <w:marTop w:val="0"/>
      <w:marBottom w:val="0"/>
      <w:divBdr>
        <w:top w:val="none" w:sz="0" w:space="0" w:color="auto"/>
        <w:left w:val="none" w:sz="0" w:space="0" w:color="auto"/>
        <w:bottom w:val="none" w:sz="0" w:space="0" w:color="auto"/>
        <w:right w:val="none" w:sz="0" w:space="0" w:color="auto"/>
      </w:divBdr>
    </w:div>
    <w:div w:id="1782187420">
      <w:bodyDiv w:val="1"/>
      <w:marLeft w:val="0"/>
      <w:marRight w:val="0"/>
      <w:marTop w:val="0"/>
      <w:marBottom w:val="0"/>
      <w:divBdr>
        <w:top w:val="none" w:sz="0" w:space="0" w:color="auto"/>
        <w:left w:val="none" w:sz="0" w:space="0" w:color="auto"/>
        <w:bottom w:val="none" w:sz="0" w:space="0" w:color="auto"/>
        <w:right w:val="none" w:sz="0" w:space="0" w:color="auto"/>
      </w:divBdr>
    </w:div>
    <w:div w:id="1809743753">
      <w:bodyDiv w:val="1"/>
      <w:marLeft w:val="0"/>
      <w:marRight w:val="0"/>
      <w:marTop w:val="0"/>
      <w:marBottom w:val="0"/>
      <w:divBdr>
        <w:top w:val="none" w:sz="0" w:space="0" w:color="auto"/>
        <w:left w:val="none" w:sz="0" w:space="0" w:color="auto"/>
        <w:bottom w:val="none" w:sz="0" w:space="0" w:color="auto"/>
        <w:right w:val="none" w:sz="0" w:space="0" w:color="auto"/>
      </w:divBdr>
    </w:div>
    <w:div w:id="1823502002">
      <w:bodyDiv w:val="1"/>
      <w:marLeft w:val="0"/>
      <w:marRight w:val="0"/>
      <w:marTop w:val="0"/>
      <w:marBottom w:val="0"/>
      <w:divBdr>
        <w:top w:val="none" w:sz="0" w:space="0" w:color="auto"/>
        <w:left w:val="none" w:sz="0" w:space="0" w:color="auto"/>
        <w:bottom w:val="none" w:sz="0" w:space="0" w:color="auto"/>
        <w:right w:val="none" w:sz="0" w:space="0" w:color="auto"/>
      </w:divBdr>
    </w:div>
    <w:div w:id="1829129526">
      <w:bodyDiv w:val="1"/>
      <w:marLeft w:val="0"/>
      <w:marRight w:val="0"/>
      <w:marTop w:val="0"/>
      <w:marBottom w:val="0"/>
      <w:divBdr>
        <w:top w:val="none" w:sz="0" w:space="0" w:color="auto"/>
        <w:left w:val="none" w:sz="0" w:space="0" w:color="auto"/>
        <w:bottom w:val="none" w:sz="0" w:space="0" w:color="auto"/>
        <w:right w:val="none" w:sz="0" w:space="0" w:color="auto"/>
      </w:divBdr>
    </w:div>
    <w:div w:id="1865632813">
      <w:bodyDiv w:val="1"/>
      <w:marLeft w:val="0"/>
      <w:marRight w:val="0"/>
      <w:marTop w:val="0"/>
      <w:marBottom w:val="0"/>
      <w:divBdr>
        <w:top w:val="none" w:sz="0" w:space="0" w:color="auto"/>
        <w:left w:val="none" w:sz="0" w:space="0" w:color="auto"/>
        <w:bottom w:val="none" w:sz="0" w:space="0" w:color="auto"/>
        <w:right w:val="none" w:sz="0" w:space="0" w:color="auto"/>
      </w:divBdr>
    </w:div>
    <w:div w:id="1899391323">
      <w:bodyDiv w:val="1"/>
      <w:marLeft w:val="0"/>
      <w:marRight w:val="0"/>
      <w:marTop w:val="0"/>
      <w:marBottom w:val="0"/>
      <w:divBdr>
        <w:top w:val="none" w:sz="0" w:space="0" w:color="auto"/>
        <w:left w:val="none" w:sz="0" w:space="0" w:color="auto"/>
        <w:bottom w:val="none" w:sz="0" w:space="0" w:color="auto"/>
        <w:right w:val="none" w:sz="0" w:space="0" w:color="auto"/>
      </w:divBdr>
    </w:div>
    <w:div w:id="1948393135">
      <w:bodyDiv w:val="1"/>
      <w:marLeft w:val="0"/>
      <w:marRight w:val="0"/>
      <w:marTop w:val="0"/>
      <w:marBottom w:val="0"/>
      <w:divBdr>
        <w:top w:val="none" w:sz="0" w:space="0" w:color="auto"/>
        <w:left w:val="none" w:sz="0" w:space="0" w:color="auto"/>
        <w:bottom w:val="none" w:sz="0" w:space="0" w:color="auto"/>
        <w:right w:val="none" w:sz="0" w:space="0" w:color="auto"/>
      </w:divBdr>
    </w:div>
    <w:div w:id="1949265908">
      <w:bodyDiv w:val="1"/>
      <w:marLeft w:val="0"/>
      <w:marRight w:val="0"/>
      <w:marTop w:val="0"/>
      <w:marBottom w:val="0"/>
      <w:divBdr>
        <w:top w:val="none" w:sz="0" w:space="0" w:color="auto"/>
        <w:left w:val="none" w:sz="0" w:space="0" w:color="auto"/>
        <w:bottom w:val="none" w:sz="0" w:space="0" w:color="auto"/>
        <w:right w:val="none" w:sz="0" w:space="0" w:color="auto"/>
      </w:divBdr>
    </w:div>
    <w:div w:id="1956785355">
      <w:bodyDiv w:val="1"/>
      <w:marLeft w:val="0"/>
      <w:marRight w:val="0"/>
      <w:marTop w:val="0"/>
      <w:marBottom w:val="0"/>
      <w:divBdr>
        <w:top w:val="none" w:sz="0" w:space="0" w:color="auto"/>
        <w:left w:val="none" w:sz="0" w:space="0" w:color="auto"/>
        <w:bottom w:val="none" w:sz="0" w:space="0" w:color="auto"/>
        <w:right w:val="none" w:sz="0" w:space="0" w:color="auto"/>
      </w:divBdr>
    </w:div>
    <w:div w:id="1974870018">
      <w:bodyDiv w:val="1"/>
      <w:marLeft w:val="0"/>
      <w:marRight w:val="0"/>
      <w:marTop w:val="0"/>
      <w:marBottom w:val="0"/>
      <w:divBdr>
        <w:top w:val="none" w:sz="0" w:space="0" w:color="auto"/>
        <w:left w:val="none" w:sz="0" w:space="0" w:color="auto"/>
        <w:bottom w:val="none" w:sz="0" w:space="0" w:color="auto"/>
        <w:right w:val="none" w:sz="0" w:space="0" w:color="auto"/>
      </w:divBdr>
    </w:div>
    <w:div w:id="2054691629">
      <w:bodyDiv w:val="1"/>
      <w:marLeft w:val="0"/>
      <w:marRight w:val="0"/>
      <w:marTop w:val="0"/>
      <w:marBottom w:val="0"/>
      <w:divBdr>
        <w:top w:val="none" w:sz="0" w:space="0" w:color="auto"/>
        <w:left w:val="none" w:sz="0" w:space="0" w:color="auto"/>
        <w:bottom w:val="none" w:sz="0" w:space="0" w:color="auto"/>
        <w:right w:val="none" w:sz="0" w:space="0" w:color="auto"/>
      </w:divBdr>
    </w:div>
    <w:div w:id="2065132391">
      <w:bodyDiv w:val="1"/>
      <w:marLeft w:val="0"/>
      <w:marRight w:val="0"/>
      <w:marTop w:val="0"/>
      <w:marBottom w:val="0"/>
      <w:divBdr>
        <w:top w:val="none" w:sz="0" w:space="0" w:color="auto"/>
        <w:left w:val="none" w:sz="0" w:space="0" w:color="auto"/>
        <w:bottom w:val="none" w:sz="0" w:space="0" w:color="auto"/>
        <w:right w:val="none" w:sz="0" w:space="0" w:color="auto"/>
      </w:divBdr>
    </w:div>
    <w:div w:id="2068601971">
      <w:bodyDiv w:val="1"/>
      <w:marLeft w:val="0"/>
      <w:marRight w:val="0"/>
      <w:marTop w:val="0"/>
      <w:marBottom w:val="0"/>
      <w:divBdr>
        <w:top w:val="none" w:sz="0" w:space="0" w:color="auto"/>
        <w:left w:val="none" w:sz="0" w:space="0" w:color="auto"/>
        <w:bottom w:val="none" w:sz="0" w:space="0" w:color="auto"/>
        <w:right w:val="none" w:sz="0" w:space="0" w:color="auto"/>
      </w:divBdr>
    </w:div>
    <w:div w:id="2101098719">
      <w:bodyDiv w:val="1"/>
      <w:marLeft w:val="0"/>
      <w:marRight w:val="0"/>
      <w:marTop w:val="0"/>
      <w:marBottom w:val="0"/>
      <w:divBdr>
        <w:top w:val="none" w:sz="0" w:space="0" w:color="auto"/>
        <w:left w:val="none" w:sz="0" w:space="0" w:color="auto"/>
        <w:bottom w:val="none" w:sz="0" w:space="0" w:color="auto"/>
        <w:right w:val="none" w:sz="0" w:space="0" w:color="auto"/>
      </w:divBdr>
    </w:div>
    <w:div w:id="2107842769">
      <w:bodyDiv w:val="1"/>
      <w:marLeft w:val="0"/>
      <w:marRight w:val="0"/>
      <w:marTop w:val="0"/>
      <w:marBottom w:val="0"/>
      <w:divBdr>
        <w:top w:val="none" w:sz="0" w:space="0" w:color="auto"/>
        <w:left w:val="none" w:sz="0" w:space="0" w:color="auto"/>
        <w:bottom w:val="none" w:sz="0" w:space="0" w:color="auto"/>
        <w:right w:val="none" w:sz="0" w:space="0" w:color="auto"/>
      </w:divBdr>
    </w:div>
    <w:div w:id="2126457006">
      <w:bodyDiv w:val="1"/>
      <w:marLeft w:val="0"/>
      <w:marRight w:val="0"/>
      <w:marTop w:val="0"/>
      <w:marBottom w:val="0"/>
      <w:divBdr>
        <w:top w:val="none" w:sz="0" w:space="0" w:color="auto"/>
        <w:left w:val="none" w:sz="0" w:space="0" w:color="auto"/>
        <w:bottom w:val="none" w:sz="0" w:space="0" w:color="auto"/>
        <w:right w:val="none" w:sz="0" w:space="0" w:color="auto"/>
      </w:divBdr>
    </w:div>
    <w:div w:id="2144304667">
      <w:bodyDiv w:val="1"/>
      <w:marLeft w:val="0"/>
      <w:marRight w:val="0"/>
      <w:marTop w:val="0"/>
      <w:marBottom w:val="0"/>
      <w:divBdr>
        <w:top w:val="none" w:sz="0" w:space="0" w:color="auto"/>
        <w:left w:val="none" w:sz="0" w:space="0" w:color="auto"/>
        <w:bottom w:val="none" w:sz="0" w:space="0" w:color="auto"/>
        <w:right w:val="none" w:sz="0" w:space="0" w:color="auto"/>
      </w:divBdr>
    </w:div>
    <w:div w:id="21458547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IAAC - 1">
      <a:dk1>
        <a:srgbClr val="000000"/>
      </a:dk1>
      <a:lt1>
        <a:srgbClr val="FFFFFF"/>
      </a:lt1>
      <a:dk2>
        <a:srgbClr val="4269B2"/>
      </a:dk2>
      <a:lt2>
        <a:srgbClr val="E1DDDA"/>
      </a:lt2>
      <a:accent1>
        <a:srgbClr val="6C92CC"/>
      </a:accent1>
      <a:accent2>
        <a:srgbClr val="73CEE5"/>
      </a:accent2>
      <a:accent3>
        <a:srgbClr val="D771AC"/>
      </a:accent3>
      <a:accent4>
        <a:srgbClr val="A4CF50"/>
      </a:accent4>
      <a:accent5>
        <a:srgbClr val="189483"/>
      </a:accent5>
      <a:accent6>
        <a:srgbClr val="E99166"/>
      </a:accent6>
      <a:hlink>
        <a:srgbClr val="6C92CC"/>
      </a:hlink>
      <a:folHlink>
        <a:srgbClr val="7F5678"/>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027CD3-3897-4AC6-A4FD-BAE18D521C10}">
  <ds:schemaRefs>
    <ds:schemaRef ds:uri="http://schemas.openxmlformats.org/officeDocument/2006/bibliography"/>
  </ds:schemaRefs>
</ds:datastoreItem>
</file>

<file path=docMetadata/LabelInfo.xml><?xml version="1.0" encoding="utf-8"?>
<clbl:labelList xmlns:clbl="http://schemas.microsoft.com/office/2020/mipLabelMetadata">
  <clbl:label id="{3c2f03b8-0213-4c72-a772-ef3d7143aa1c}" enabled="1" method="Privileged" siteId="{612e3f19-36e9-44c6-a7f0-9daa3a334fb9}" contentBits="1" removed="0"/>
</clbl:labelList>
</file>

<file path=docProps/app.xml><?xml version="1.0" encoding="utf-8"?>
<Properties xmlns="http://schemas.openxmlformats.org/officeDocument/2006/extended-properties" xmlns:vt="http://schemas.openxmlformats.org/officeDocument/2006/docPropsVTypes">
  <Template>Normal</Template>
  <TotalTime>12</TotalTime>
  <Pages>2</Pages>
  <Words>684</Words>
  <Characters>3904</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AGENCE D’ÉVALUATION D’IMPACT DU CANADA — Modèles - Guide de démarrage rapide</vt:lpstr>
    </vt:vector>
  </TitlesOfParts>
  <Company>AGENCE D’ÉVALUATION D’IMPACT DU CANADA</Company>
  <LinksUpToDate>false</LinksUpToDate>
  <CharactersWithSpaces>4579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AGENCE D’ÉVALUATION D’IMPACT DU CANADA — Modèles - Guide de démarrage rapide</dc:title>
  <dc:subject/>
  <dc:creator>Kenneth Downs</dc:creator>
  <cp:keywords/>
  <dc:description/>
  <cp:lastModifiedBy>Abdoulkader, Khaireh -MSS [He,Him | Il]</cp:lastModifiedBy>
  <cp:revision>5</cp:revision>
  <cp:lastPrinted>2019-09-26T17:06:00Z</cp:lastPrinted>
  <dcterms:created xsi:type="dcterms:W3CDTF">2024-10-24T18:56:00Z</dcterms:created>
  <dcterms:modified xsi:type="dcterms:W3CDTF">2024-10-24T19:11:00Z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72e6d3bc,77bf4ccd,553bb2a7,6d9e9ec6,638565d1,42f24c90</vt:lpwstr>
  </property>
  <property fmtid="{D5CDD505-2E9C-101B-9397-08002B2CF9AE}" pid="3" name="ClassificationContentMarkingHeaderFontProps">
    <vt:lpwstr>#000000,10,Calibri</vt:lpwstr>
  </property>
  <property fmtid="{D5CDD505-2E9C-101B-9397-08002B2CF9AE}" pid="4" name="ClassificationContentMarkingHeaderText">
    <vt:lpwstr>UNCLASSIFIED | NON CLASSIFIÉ</vt:lpwstr>
  </property>
  <property fmtid="{D5CDD505-2E9C-101B-9397-08002B2CF9AE}" pid="5" name="MSIP_Label_9aa788c2-dd92-465e-88df-0480ca0fd406_Enabled">
    <vt:lpwstr>true</vt:lpwstr>
  </property>
  <property fmtid="{D5CDD505-2E9C-101B-9397-08002B2CF9AE}" pid="6" name="MSIP_Label_9aa788c2-dd92-465e-88df-0480ca0fd406_SetDate">
    <vt:lpwstr>2023-11-15T16:05:31Z</vt:lpwstr>
  </property>
  <property fmtid="{D5CDD505-2E9C-101B-9397-08002B2CF9AE}" pid="7" name="MSIP_Label_9aa788c2-dd92-465e-88df-0480ca0fd406_Method">
    <vt:lpwstr>Privileged</vt:lpwstr>
  </property>
  <property fmtid="{D5CDD505-2E9C-101B-9397-08002B2CF9AE}" pid="8" name="MSIP_Label_9aa788c2-dd92-465e-88df-0480ca0fd406_Name">
    <vt:lpwstr>UNCLASSIFIED</vt:lpwstr>
  </property>
  <property fmtid="{D5CDD505-2E9C-101B-9397-08002B2CF9AE}" pid="9" name="MSIP_Label_9aa788c2-dd92-465e-88df-0480ca0fd406_SiteId">
    <vt:lpwstr>35d07687-f4f2-4fbc-8b3e-fa87a26b3b7b</vt:lpwstr>
  </property>
  <property fmtid="{D5CDD505-2E9C-101B-9397-08002B2CF9AE}" pid="10" name="MSIP_Label_9aa788c2-dd92-465e-88df-0480ca0fd406_ActionId">
    <vt:lpwstr>a127799e-e37a-400c-b1af-a46fea6b0965</vt:lpwstr>
  </property>
  <property fmtid="{D5CDD505-2E9C-101B-9397-08002B2CF9AE}" pid="11" name="MSIP_Label_9aa788c2-dd92-465e-88df-0480ca0fd406_ContentBits">
    <vt:lpwstr>1</vt:lpwstr>
  </property>
</Properties>
</file>