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85096" w14:textId="77777777" w:rsidR="00D47BA0" w:rsidRPr="00F91AD9" w:rsidRDefault="00D47BA0" w:rsidP="00D47BA0">
      <w:pPr>
        <w:pStyle w:val="Heading1"/>
        <w:rPr>
          <w:lang w:val="fr-FR"/>
        </w:rPr>
      </w:pPr>
      <w:bookmarkStart w:id="0" w:name="_Toc83035547"/>
      <w:r w:rsidRPr="00F91AD9">
        <w:rPr>
          <w:lang w:val="fr-FR"/>
        </w:rPr>
        <w:t>Avis public</w:t>
      </w:r>
      <w:bookmarkEnd w:id="0"/>
    </w:p>
    <w:p w14:paraId="67186C1F" w14:textId="708A4776" w:rsidR="00D47BA0" w:rsidRPr="003A5374" w:rsidRDefault="00D47BA0" w:rsidP="00D47BA0">
      <w:pPr>
        <w:pStyle w:val="Heading2"/>
      </w:pPr>
      <w:bookmarkStart w:id="1" w:name="_Toc83035548"/>
      <w:r w:rsidRPr="00D47BA0">
        <w:t>Dragage, Fox Island River</w:t>
      </w:r>
      <w:r>
        <w:t xml:space="preserve"> </w:t>
      </w:r>
      <w:r w:rsidRPr="003A5374">
        <w:t>– Période de consultation publique</w:t>
      </w:r>
      <w:bookmarkEnd w:id="1"/>
    </w:p>
    <w:p w14:paraId="2EF8D51A" w14:textId="77BBD5E8" w:rsidR="00D47BA0" w:rsidRPr="00F91AD9" w:rsidRDefault="00D47BA0" w:rsidP="00D47BA0">
      <w:pPr>
        <w:rPr>
          <w:lang w:val="fr-FR"/>
        </w:rPr>
      </w:pPr>
      <w:r w:rsidRPr="00D47BA0">
        <w:rPr>
          <w:b/>
          <w:lang w:val="fr-FR"/>
        </w:rPr>
        <w:t>30 novembre 2023</w:t>
      </w:r>
      <w:r>
        <w:rPr>
          <w:b/>
          <w:lang w:val="fr-FR"/>
        </w:rPr>
        <w:t xml:space="preserve"> </w:t>
      </w:r>
      <w:r w:rsidRPr="00755243">
        <w:rPr>
          <w:lang w:val="fr-FR"/>
        </w:rPr>
        <w:t xml:space="preserve">– </w:t>
      </w:r>
      <w:r w:rsidRPr="00D47BA0">
        <w:rPr>
          <w:lang w:val="fr-FR"/>
        </w:rPr>
        <w:t>Pêches et Océans Canada - Ports pour petits bateaux, Pêches et Océans Canada - Programme de protection du poisson et de son habitat et Transports Canada</w:t>
      </w:r>
      <w:r>
        <w:rPr>
          <w:lang w:val="fr-FR"/>
        </w:rPr>
        <w:t xml:space="preserve"> </w:t>
      </w:r>
      <w:r w:rsidRPr="00755243">
        <w:rPr>
          <w:lang w:val="fr-FR"/>
        </w:rPr>
        <w:t>doit déterminer s</w:t>
      </w:r>
      <w:r>
        <w:rPr>
          <w:lang w:val="fr-FR"/>
        </w:rPr>
        <w:t xml:space="preserve">i le projet proposé </w:t>
      </w:r>
      <w:r>
        <w:rPr>
          <w:lang w:val="fr-FR"/>
        </w:rPr>
        <w:t>dragage,</w:t>
      </w:r>
      <w:r>
        <w:rPr>
          <w:lang w:val="fr-FR"/>
        </w:rPr>
        <w:t xml:space="preserve"> situé à </w:t>
      </w:r>
      <w:r>
        <w:rPr>
          <w:lang w:val="fr-FR"/>
        </w:rPr>
        <w:t>Fox Island River</w:t>
      </w:r>
      <w:r w:rsidRPr="00F91AD9">
        <w:rPr>
          <w:lang w:val="fr-FR"/>
        </w:rPr>
        <w:t xml:space="preserve"> est susceptible d’entraîner des effets négatifs importants sur l’environnement.</w:t>
      </w:r>
    </w:p>
    <w:p w14:paraId="1B14193E" w14:textId="1EEF2C49" w:rsidR="00D47BA0" w:rsidRPr="00755243" w:rsidRDefault="00D47BA0" w:rsidP="00D47BA0">
      <w:pPr>
        <w:rPr>
          <w:lang w:val="fr-FR"/>
        </w:rPr>
      </w:pPr>
      <w:r w:rsidRPr="00834B82">
        <w:rPr>
          <w:lang w:val="fr-FR"/>
        </w:rPr>
        <w:t>Afin de contribuer à une prise de détermination éclairée,</w:t>
      </w:r>
      <w:r>
        <w:rPr>
          <w:lang w:val="fr-FR"/>
        </w:rPr>
        <w:t xml:space="preserve"> </w:t>
      </w:r>
      <w:r w:rsidRPr="00F65A34">
        <w:rPr>
          <w:lang w:val="fr-FR"/>
        </w:rPr>
        <w:t>les autorités</w:t>
      </w:r>
      <w:r>
        <w:rPr>
          <w:lang w:val="fr-FR"/>
        </w:rPr>
        <w:t xml:space="preserve"> invite</w:t>
      </w:r>
      <w:r w:rsidRPr="00834B82">
        <w:rPr>
          <w:lang w:val="fr-FR"/>
        </w:rPr>
        <w:t xml:space="preserve"> le </w:t>
      </w:r>
      <w:r w:rsidRPr="00F91AD9">
        <w:rPr>
          <w:lang w:val="fr-FR"/>
        </w:rPr>
        <w:t xml:space="preserve">public à formuler des commentaires sur cette détermination. Tous les commentaires reçus </w:t>
      </w:r>
      <w:r w:rsidRPr="00834B82">
        <w:rPr>
          <w:lang w:val="fr-FR"/>
        </w:rPr>
        <w:t>seront considérés</w:t>
      </w:r>
      <w:r>
        <w:rPr>
          <w:lang w:val="fr-FR"/>
        </w:rPr>
        <w:t xml:space="preserve"> publics </w:t>
      </w:r>
      <w:r w:rsidRPr="00834B82">
        <w:rPr>
          <w:lang w:val="fr-FR"/>
        </w:rPr>
        <w:t xml:space="preserve">et pourraient être publiés </w:t>
      </w:r>
      <w:r>
        <w:rPr>
          <w:lang w:val="fr-FR"/>
        </w:rPr>
        <w:t>en ligne</w:t>
      </w:r>
      <w:r w:rsidRPr="00834B82">
        <w:rPr>
          <w:lang w:val="fr-FR"/>
        </w:rPr>
        <w:t>.</w:t>
      </w:r>
    </w:p>
    <w:p w14:paraId="6D192E58" w14:textId="5E0E496D" w:rsidR="00D47BA0" w:rsidRPr="00834B82" w:rsidRDefault="00D47BA0" w:rsidP="00D47BA0">
      <w:pPr>
        <w:rPr>
          <w:b/>
          <w:lang w:val="fr-FR"/>
        </w:rPr>
      </w:pPr>
      <w:r w:rsidRPr="00755243">
        <w:rPr>
          <w:lang w:val="fr-FR"/>
        </w:rPr>
        <w:t xml:space="preserve">Les commentaires écrits peuvent être présentés </w:t>
      </w:r>
      <w:r w:rsidRPr="00755243">
        <w:rPr>
          <w:b/>
          <w:lang w:val="fr-FR"/>
        </w:rPr>
        <w:t>d’ici le</w:t>
      </w:r>
      <w:r w:rsidRPr="00D47BA0">
        <w:t xml:space="preserve"> </w:t>
      </w:r>
      <w:r>
        <w:rPr>
          <w:b/>
          <w:lang w:val="fr-FR"/>
        </w:rPr>
        <w:t>30</w:t>
      </w:r>
      <w:r w:rsidRPr="00D47BA0">
        <w:rPr>
          <w:b/>
          <w:lang w:val="fr-FR"/>
        </w:rPr>
        <w:t xml:space="preserve"> décembre 2023</w:t>
      </w:r>
      <w:r w:rsidRPr="00834B82">
        <w:rPr>
          <w:b/>
          <w:lang w:val="fr-FR"/>
        </w:rPr>
        <w:t xml:space="preserve"> à</w:t>
      </w:r>
      <w:r w:rsidRPr="00834B82">
        <w:rPr>
          <w:lang w:val="fr-FR"/>
        </w:rPr>
        <w:t xml:space="preserve"> :</w:t>
      </w:r>
    </w:p>
    <w:p w14:paraId="61E09F91" w14:textId="77777777" w:rsidR="00D47BA0" w:rsidRPr="00D47BA0" w:rsidRDefault="00D47BA0" w:rsidP="00D47BA0">
      <w:pPr>
        <w:pStyle w:val="NoSpacing"/>
        <w:rPr>
          <w:rFonts w:asciiTheme="minorHAnsi" w:hAnsiTheme="minorHAnsi" w:cstheme="minorHAnsi"/>
          <w:lang w:val="fr-FR"/>
        </w:rPr>
      </w:pPr>
      <w:r w:rsidRPr="00D47BA0">
        <w:rPr>
          <w:rFonts w:asciiTheme="minorHAnsi" w:hAnsiTheme="minorHAnsi" w:cstheme="minorHAnsi"/>
          <w:lang w:val="fr-FR"/>
        </w:rPr>
        <w:t>Pêches et Océans Canada</w:t>
      </w:r>
    </w:p>
    <w:p w14:paraId="015656EB" w14:textId="77777777" w:rsidR="00D47BA0" w:rsidRPr="00D47BA0" w:rsidRDefault="00D47BA0" w:rsidP="00D47BA0">
      <w:pPr>
        <w:pStyle w:val="NoSpacing"/>
        <w:rPr>
          <w:rFonts w:asciiTheme="minorHAnsi" w:hAnsiTheme="minorHAnsi" w:cstheme="minorHAnsi"/>
          <w:lang w:val="fr-FR"/>
        </w:rPr>
      </w:pPr>
      <w:r w:rsidRPr="00D47BA0">
        <w:rPr>
          <w:rFonts w:asciiTheme="minorHAnsi" w:hAnsiTheme="minorHAnsi" w:cstheme="minorHAnsi"/>
          <w:lang w:val="fr-FR"/>
        </w:rPr>
        <w:t xml:space="preserve">Paul </w:t>
      </w:r>
      <w:proofErr w:type="spellStart"/>
      <w:r w:rsidRPr="00D47BA0">
        <w:rPr>
          <w:rFonts w:asciiTheme="minorHAnsi" w:hAnsiTheme="minorHAnsi" w:cstheme="minorHAnsi"/>
          <w:lang w:val="fr-FR"/>
        </w:rPr>
        <w:t>Curran</w:t>
      </w:r>
      <w:proofErr w:type="spellEnd"/>
      <w:r w:rsidRPr="00D47BA0">
        <w:rPr>
          <w:rFonts w:asciiTheme="minorHAnsi" w:hAnsiTheme="minorHAnsi" w:cstheme="minorHAnsi"/>
          <w:lang w:val="fr-FR"/>
        </w:rPr>
        <w:t>, ingénieur régional</w:t>
      </w:r>
    </w:p>
    <w:p w14:paraId="685135A8" w14:textId="77777777" w:rsidR="00D47BA0" w:rsidRPr="00D47BA0" w:rsidRDefault="00D47BA0" w:rsidP="00D47BA0">
      <w:pPr>
        <w:pStyle w:val="NoSpacing"/>
        <w:rPr>
          <w:rFonts w:asciiTheme="minorHAnsi" w:hAnsiTheme="minorHAnsi" w:cstheme="minorHAnsi"/>
          <w:lang w:val="fr-FR"/>
        </w:rPr>
      </w:pPr>
      <w:r w:rsidRPr="00D47BA0">
        <w:rPr>
          <w:rFonts w:asciiTheme="minorHAnsi" w:hAnsiTheme="minorHAnsi" w:cstheme="minorHAnsi"/>
          <w:lang w:val="fr-FR"/>
        </w:rPr>
        <w:t xml:space="preserve">10, chemin </w:t>
      </w:r>
      <w:proofErr w:type="spellStart"/>
      <w:r w:rsidRPr="00D47BA0">
        <w:rPr>
          <w:rFonts w:asciiTheme="minorHAnsi" w:hAnsiTheme="minorHAnsi" w:cstheme="minorHAnsi"/>
          <w:lang w:val="fr-FR"/>
        </w:rPr>
        <w:t>Barters</w:t>
      </w:r>
      <w:proofErr w:type="spellEnd"/>
      <w:r w:rsidRPr="00D47BA0">
        <w:rPr>
          <w:rFonts w:asciiTheme="minorHAnsi" w:hAnsiTheme="minorHAnsi" w:cstheme="minorHAnsi"/>
          <w:lang w:val="fr-FR"/>
        </w:rPr>
        <w:t xml:space="preserve"> Hill</w:t>
      </w:r>
    </w:p>
    <w:p w14:paraId="0E846865" w14:textId="77777777" w:rsidR="00D47BA0" w:rsidRPr="00D47BA0" w:rsidRDefault="00D47BA0" w:rsidP="00D47BA0">
      <w:pPr>
        <w:pStyle w:val="NoSpacing"/>
        <w:rPr>
          <w:rFonts w:asciiTheme="minorHAnsi" w:hAnsiTheme="minorHAnsi" w:cstheme="minorHAnsi"/>
          <w:lang w:val="fr-FR"/>
        </w:rPr>
      </w:pPr>
      <w:r w:rsidRPr="00D47BA0">
        <w:rPr>
          <w:rFonts w:asciiTheme="minorHAnsi" w:hAnsiTheme="minorHAnsi" w:cstheme="minorHAnsi"/>
          <w:lang w:val="fr-FR"/>
        </w:rPr>
        <w:t>St. John’s (Terre-Neuve-et-Labrador) A1C 5X1</w:t>
      </w:r>
    </w:p>
    <w:p w14:paraId="08A59B06" w14:textId="77777777" w:rsidR="00D47BA0" w:rsidRPr="00D47BA0" w:rsidRDefault="00D47BA0" w:rsidP="00D47BA0">
      <w:pPr>
        <w:pStyle w:val="NoSpacing"/>
        <w:rPr>
          <w:rFonts w:asciiTheme="minorHAnsi" w:hAnsiTheme="minorHAnsi" w:cstheme="minorHAnsi"/>
          <w:lang w:val="fr-FR"/>
        </w:rPr>
      </w:pPr>
      <w:r w:rsidRPr="00D47BA0">
        <w:rPr>
          <w:rFonts w:asciiTheme="minorHAnsi" w:hAnsiTheme="minorHAnsi" w:cstheme="minorHAnsi"/>
          <w:lang w:val="fr-FR"/>
        </w:rPr>
        <w:t>Téléphone : 709-772-6660</w:t>
      </w:r>
    </w:p>
    <w:p w14:paraId="7A13E977" w14:textId="5438EEB9" w:rsidR="00D47BA0" w:rsidRDefault="00D47BA0" w:rsidP="00D47BA0">
      <w:pPr>
        <w:pStyle w:val="NoSpacing"/>
        <w:rPr>
          <w:lang w:val="fr-FR"/>
        </w:rPr>
      </w:pPr>
      <w:r w:rsidRPr="00D47BA0">
        <w:rPr>
          <w:rFonts w:asciiTheme="minorHAnsi" w:hAnsiTheme="minorHAnsi" w:cstheme="minorHAnsi"/>
          <w:lang w:val="fr-FR"/>
        </w:rPr>
        <w:t>Courriel : paul.curran@dfo-mpo.gc.ca.</w:t>
      </w:r>
      <w:r>
        <w:rPr>
          <w:lang w:val="fr-FR"/>
        </w:rPr>
        <w:br/>
      </w:r>
    </w:p>
    <w:p w14:paraId="68F0720A" w14:textId="77777777" w:rsidR="00D47BA0" w:rsidRPr="006E4E8A" w:rsidRDefault="00D47BA0" w:rsidP="00D47BA0">
      <w:pPr>
        <w:pStyle w:val="Heading2"/>
        <w:rPr>
          <w:b w:val="0"/>
        </w:rPr>
      </w:pPr>
      <w:bookmarkStart w:id="2" w:name="_Toc83035549"/>
      <w:r w:rsidRPr="006E4E8A">
        <w:rPr>
          <w:rStyle w:val="Heading2Char"/>
        </w:rPr>
        <w:t>Le projet proposé</w:t>
      </w:r>
      <w:bookmarkEnd w:id="2"/>
    </w:p>
    <w:p w14:paraId="337FFEA2" w14:textId="33346FAB" w:rsidR="00D47BA0" w:rsidRPr="00D47BA0" w:rsidRDefault="00D47BA0" w:rsidP="00F30DB6">
      <w:pPr>
        <w:autoSpaceDE w:val="0"/>
        <w:autoSpaceDN w:val="0"/>
        <w:adjustRightInd w:val="0"/>
        <w:snapToGrid w:val="0"/>
        <w:spacing w:after="0" w:line="240" w:lineRule="auto"/>
        <w:rPr>
          <w:rFonts w:cstheme="minorHAnsi"/>
          <w:lang w:val="fr-FR"/>
        </w:rPr>
      </w:pPr>
      <w:r w:rsidRPr="00D47BA0">
        <w:rPr>
          <w:lang w:val="fr-FR"/>
        </w:rPr>
        <w:t>La DPPB du MPO a l'intention d'effectuer le dragage du chenal du port pour petits bateaux de Fox Island River. Les travaux dans le cadre de ce projet incluront, sans nécessairement s'y limiter, le dragage entre le mur de palplanches à l'entrée du chenal et le brise-lames en enrochement au nord, qui s'étendra vers l'ouest sur une distance d'environ 280 mètres. La profondeur de la drague est de -2,4 mètres par rapport à la marée basse normale et le volume total de matière à draguer est de 7 500 mètres3.</w:t>
      </w:r>
    </w:p>
    <w:sectPr w:rsidR="00D47BA0" w:rsidRPr="00D47B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4BDD" w14:textId="77777777" w:rsidR="001F008E" w:rsidRDefault="001F008E" w:rsidP="00D30E88">
      <w:pPr>
        <w:spacing w:after="0" w:line="240" w:lineRule="auto"/>
      </w:pPr>
      <w:r>
        <w:separator/>
      </w:r>
    </w:p>
  </w:endnote>
  <w:endnote w:type="continuationSeparator" w:id="0">
    <w:p w14:paraId="3DFE309C" w14:textId="77777777" w:rsidR="001F008E" w:rsidRDefault="001F008E" w:rsidP="00D30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1276" w14:textId="77777777" w:rsidR="00D30E88" w:rsidRDefault="00D30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F5BD" w14:textId="77777777" w:rsidR="00D30E88" w:rsidRDefault="00D30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B275" w14:textId="77777777" w:rsidR="00D30E88" w:rsidRDefault="00D30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34D8" w14:textId="77777777" w:rsidR="001F008E" w:rsidRDefault="001F008E" w:rsidP="00D30E88">
      <w:pPr>
        <w:spacing w:after="0" w:line="240" w:lineRule="auto"/>
      </w:pPr>
      <w:r>
        <w:separator/>
      </w:r>
    </w:p>
  </w:footnote>
  <w:footnote w:type="continuationSeparator" w:id="0">
    <w:p w14:paraId="0C002A6B" w14:textId="77777777" w:rsidR="001F008E" w:rsidRDefault="001F008E" w:rsidP="00D30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2723" w14:textId="77777777" w:rsidR="00D30E88" w:rsidRDefault="00D30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62CF" w14:textId="77777777" w:rsidR="00D30E88" w:rsidRDefault="00D30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CA0E" w14:textId="77777777" w:rsidR="00D30E88" w:rsidRDefault="00D30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AE"/>
    <w:rsid w:val="000242F9"/>
    <w:rsid w:val="00083248"/>
    <w:rsid w:val="000A5BBE"/>
    <w:rsid w:val="000B1A42"/>
    <w:rsid w:val="000D027D"/>
    <w:rsid w:val="000E33D1"/>
    <w:rsid w:val="000F40D6"/>
    <w:rsid w:val="001436E0"/>
    <w:rsid w:val="0018055A"/>
    <w:rsid w:val="001F008E"/>
    <w:rsid w:val="0034603D"/>
    <w:rsid w:val="00367F1B"/>
    <w:rsid w:val="003919B6"/>
    <w:rsid w:val="00393A66"/>
    <w:rsid w:val="003D2D13"/>
    <w:rsid w:val="003E60AE"/>
    <w:rsid w:val="004D09A8"/>
    <w:rsid w:val="004F1A74"/>
    <w:rsid w:val="00524EF2"/>
    <w:rsid w:val="00541BBB"/>
    <w:rsid w:val="005C007E"/>
    <w:rsid w:val="006210B7"/>
    <w:rsid w:val="00691CB7"/>
    <w:rsid w:val="006E7BC5"/>
    <w:rsid w:val="00763A38"/>
    <w:rsid w:val="00777BA1"/>
    <w:rsid w:val="00897098"/>
    <w:rsid w:val="008C2C92"/>
    <w:rsid w:val="00954989"/>
    <w:rsid w:val="00A10C09"/>
    <w:rsid w:val="00AB5BB3"/>
    <w:rsid w:val="00B03DEB"/>
    <w:rsid w:val="00C33B39"/>
    <w:rsid w:val="00C51D12"/>
    <w:rsid w:val="00C82CCF"/>
    <w:rsid w:val="00CB5660"/>
    <w:rsid w:val="00CE6A66"/>
    <w:rsid w:val="00D216FB"/>
    <w:rsid w:val="00D30E88"/>
    <w:rsid w:val="00D47BA0"/>
    <w:rsid w:val="00D70636"/>
    <w:rsid w:val="00E15E2F"/>
    <w:rsid w:val="00E22020"/>
    <w:rsid w:val="00E85E9F"/>
    <w:rsid w:val="00E921B4"/>
    <w:rsid w:val="00EA352F"/>
    <w:rsid w:val="00F30DB6"/>
    <w:rsid w:val="00F960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9F7E"/>
  <w15:chartTrackingRefBased/>
  <w15:docId w15:val="{0EEA8841-7D9C-4C78-8F2B-C6A4BBFF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AE"/>
  </w:style>
  <w:style w:type="paragraph" w:styleId="Heading1">
    <w:name w:val="heading 1"/>
    <w:basedOn w:val="Heading2"/>
    <w:next w:val="Normal"/>
    <w:link w:val="Heading1Char"/>
    <w:uiPriority w:val="9"/>
    <w:qFormat/>
    <w:rsid w:val="00D47BA0"/>
    <w:pPr>
      <w:spacing w:line="960" w:lineRule="exact"/>
      <w:outlineLvl w:val="0"/>
    </w:pPr>
    <w:rPr>
      <w:sz w:val="96"/>
    </w:rPr>
  </w:style>
  <w:style w:type="paragraph" w:styleId="Heading2">
    <w:name w:val="heading 2"/>
    <w:next w:val="Normal"/>
    <w:link w:val="Heading2Char"/>
    <w:uiPriority w:val="9"/>
    <w:unhideWhenUsed/>
    <w:qFormat/>
    <w:rsid w:val="00D47BA0"/>
    <w:pPr>
      <w:spacing w:after="360" w:line="520" w:lineRule="exact"/>
      <w:outlineLvl w:val="1"/>
    </w:pPr>
    <w:rPr>
      <w:rFonts w:ascii="Arial Black" w:eastAsiaTheme="minorEastAsia" w:hAnsi="Arial Black"/>
      <w:b/>
      <w:bCs/>
      <w:color w:val="6C93CD"/>
      <w:w w:val="90"/>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E60AE"/>
  </w:style>
  <w:style w:type="paragraph" w:styleId="Header">
    <w:name w:val="header"/>
    <w:basedOn w:val="Normal"/>
    <w:link w:val="HeaderChar"/>
    <w:uiPriority w:val="99"/>
    <w:unhideWhenUsed/>
    <w:rsid w:val="00D30E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30E88"/>
  </w:style>
  <w:style w:type="paragraph" w:styleId="Footer">
    <w:name w:val="footer"/>
    <w:basedOn w:val="Normal"/>
    <w:link w:val="FooterChar"/>
    <w:uiPriority w:val="99"/>
    <w:unhideWhenUsed/>
    <w:rsid w:val="00D30E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0E88"/>
  </w:style>
  <w:style w:type="character" w:styleId="Hyperlink">
    <w:name w:val="Hyperlink"/>
    <w:basedOn w:val="DefaultParagraphFont"/>
    <w:uiPriority w:val="99"/>
    <w:semiHidden/>
    <w:unhideWhenUsed/>
    <w:rsid w:val="00541BBB"/>
    <w:rPr>
      <w:color w:val="0563C1" w:themeColor="hyperlink"/>
      <w:u w:val="single"/>
    </w:rPr>
  </w:style>
  <w:style w:type="character" w:customStyle="1" w:styleId="Heading1Char">
    <w:name w:val="Heading 1 Char"/>
    <w:basedOn w:val="DefaultParagraphFont"/>
    <w:link w:val="Heading1"/>
    <w:uiPriority w:val="9"/>
    <w:rsid w:val="00D47BA0"/>
    <w:rPr>
      <w:rFonts w:ascii="Arial Black" w:eastAsiaTheme="minorEastAsia" w:hAnsi="Arial Black"/>
      <w:b/>
      <w:bCs/>
      <w:color w:val="6C93CD"/>
      <w:w w:val="90"/>
      <w:sz w:val="96"/>
      <w:szCs w:val="20"/>
    </w:rPr>
  </w:style>
  <w:style w:type="character" w:customStyle="1" w:styleId="Heading2Char">
    <w:name w:val="Heading 2 Char"/>
    <w:basedOn w:val="DefaultParagraphFont"/>
    <w:link w:val="Heading2"/>
    <w:uiPriority w:val="9"/>
    <w:rsid w:val="00D47BA0"/>
    <w:rPr>
      <w:rFonts w:ascii="Arial Black" w:eastAsiaTheme="minorEastAsia" w:hAnsi="Arial Black"/>
      <w:b/>
      <w:bCs/>
      <w:color w:val="6C93CD"/>
      <w:w w:val="90"/>
      <w:sz w:val="52"/>
      <w:szCs w:val="20"/>
    </w:rPr>
  </w:style>
  <w:style w:type="character" w:customStyle="1" w:styleId="NoSpacingChar">
    <w:name w:val="No Spacing Char"/>
    <w:basedOn w:val="DefaultParagraphFont"/>
    <w:link w:val="NoSpacing"/>
    <w:uiPriority w:val="1"/>
    <w:locked/>
    <w:rsid w:val="00D47BA0"/>
    <w:rPr>
      <w:rFonts w:ascii="Arial" w:hAnsi="Arial" w:cs="Arial"/>
    </w:rPr>
  </w:style>
  <w:style w:type="paragraph" w:styleId="NoSpacing">
    <w:name w:val="No Spacing"/>
    <w:link w:val="NoSpacingChar"/>
    <w:uiPriority w:val="1"/>
    <w:qFormat/>
    <w:rsid w:val="00D47BA0"/>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338919">
      <w:bodyDiv w:val="1"/>
      <w:marLeft w:val="0"/>
      <w:marRight w:val="0"/>
      <w:marTop w:val="0"/>
      <w:marBottom w:val="0"/>
      <w:divBdr>
        <w:top w:val="none" w:sz="0" w:space="0" w:color="auto"/>
        <w:left w:val="none" w:sz="0" w:space="0" w:color="auto"/>
        <w:bottom w:val="none" w:sz="0" w:space="0" w:color="auto"/>
        <w:right w:val="none" w:sz="0" w:space="0" w:color="auto"/>
      </w:divBdr>
    </w:div>
    <w:div w:id="16619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Martin</dc:creator>
  <cp:keywords/>
  <dc:description/>
  <cp:lastModifiedBy>Legge, Natasha (SPAC/PSPC) (elle-la / she-her)</cp:lastModifiedBy>
  <cp:revision>5</cp:revision>
  <dcterms:created xsi:type="dcterms:W3CDTF">2023-11-24T19:17:00Z</dcterms:created>
  <dcterms:modified xsi:type="dcterms:W3CDTF">2023-12-19T13:18:00Z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4ed4f5-eae4-40c7-82be-b1cdf720a1b9_Enabled">
    <vt:lpwstr>true</vt:lpwstr>
  </property>
  <property fmtid="{D5CDD505-2E9C-101B-9397-08002B2CF9AE}" pid="4" name="MSIP_Label_834ed4f5-eae4-40c7-82be-b1cdf720a1b9_SetDate">
    <vt:lpwstr>2023-11-24T19:17:13Z</vt:lpwstr>
  </property>
  <property fmtid="{D5CDD505-2E9C-101B-9397-08002B2CF9AE}" pid="5" name="MSIP_Label_834ed4f5-eae4-40c7-82be-b1cdf720a1b9_Method">
    <vt:lpwstr>Standard</vt:lpwstr>
  </property>
  <property fmtid="{D5CDD505-2E9C-101B-9397-08002B2CF9AE}" pid="6" name="MSIP_Label_834ed4f5-eae4-40c7-82be-b1cdf720a1b9_Name">
    <vt:lpwstr>Unclassified - Non classifié</vt:lpwstr>
  </property>
  <property fmtid="{D5CDD505-2E9C-101B-9397-08002B2CF9AE}" pid="7" name="MSIP_Label_834ed4f5-eae4-40c7-82be-b1cdf720a1b9_SiteId">
    <vt:lpwstr>e0d54a3c-7bbe-4a64-9d46-f9f84a41c833</vt:lpwstr>
  </property>
  <property fmtid="{D5CDD505-2E9C-101B-9397-08002B2CF9AE}" pid="8" name="MSIP_Label_834ed4f5-eae4-40c7-82be-b1cdf720a1b9_ActionId">
    <vt:lpwstr>053b0312-7997-4f98-99aa-f72c86fa591a</vt:lpwstr>
  </property>
  <property fmtid="{D5CDD505-2E9C-101B-9397-08002B2CF9AE}" pid="9" name="MSIP_Label_834ed4f5-eae4-40c7-82be-b1cdf720a1b9_ContentBits">
    <vt:lpwstr>0</vt:lpwstr>
  </property>
</Properties>
</file>