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D2FD" w14:textId="77777777" w:rsidR="00EC431C" w:rsidRPr="00AA7844" w:rsidRDefault="00EC431C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5911EE94" w14:textId="40DF2CD2" w:rsidR="00EC431C" w:rsidRPr="00AA7844" w:rsidRDefault="00EC431C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 w:rsidRPr="00AA7844">
        <w:rPr>
          <w:rFonts w:ascii="Arial" w:hAnsi="Arial"/>
          <w:color w:val="000000"/>
          <w:lang w:val="fr-CA"/>
        </w:rPr>
        <w:t>6 novembre 2023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– </w:t>
      </w:r>
      <w:r w:rsidRPr="00AA7844">
        <w:rPr>
          <w:rFonts w:ascii="Arial" w:hAnsi="Arial"/>
          <w:color w:val="000000"/>
          <w:u w:val="single"/>
          <w:lang w:val="fr-CA"/>
        </w:rPr>
        <w:t>La Direction des ports pour petits bateaux de Pêches et Océans Canada et Transports Canada</w:t>
      </w:r>
      <w:r w:rsidRPr="00AA7844"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>
        <w:rPr>
          <w:rFonts w:ascii="Arial" w:hAnsi="Arial" w:cs="Arial"/>
          <w:color w:val="000000"/>
          <w:szCs w:val="24"/>
          <w:lang w:val="fr-CA"/>
        </w:rPr>
        <w:t>Ramea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et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déterminé que le projet </w:t>
      </w:r>
      <w:r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2F5C50C8" w14:textId="77777777" w:rsidR="00EC431C" w:rsidRPr="00EC431C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sectPr w:rsidR="00EC431C" w:rsidRPr="00EC4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5328D6"/>
    <w:rsid w:val="00601559"/>
    <w:rsid w:val="00734D41"/>
    <w:rsid w:val="00A9092B"/>
    <w:rsid w:val="00AA7844"/>
    <w:rsid w:val="00B122F9"/>
    <w:rsid w:val="00B62E24"/>
    <w:rsid w:val="00BF77D6"/>
    <w:rsid w:val="00D5699E"/>
    <w:rsid w:val="00D82AF5"/>
    <w:rsid w:val="00EC431C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3</cp:revision>
  <dcterms:created xsi:type="dcterms:W3CDTF">2023-11-06T14:28:00Z</dcterms:created>
  <dcterms:modified xsi:type="dcterms:W3CDTF">2023-11-22T14:37:00Z</dcterms:modified>
</cp:coreProperties>
</file>