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CD0F9" w14:textId="77777777" w:rsidR="009A01AF" w:rsidRPr="009460A1" w:rsidRDefault="004028D8" w:rsidP="0034497E">
      <w:pPr>
        <w:pStyle w:val="Heading1"/>
      </w:pPr>
      <w:r w:rsidRPr="004028D8">
        <w:rPr>
          <w:lang w:bidi="fr-CA"/>
        </w:rPr>
        <w:t>Avis public</w:t>
      </w:r>
    </w:p>
    <w:p w14:paraId="3DDB6347" w14:textId="77777777" w:rsidR="00833A2E" w:rsidRPr="00DA386A" w:rsidRDefault="00833A2E" w:rsidP="00833A2E">
      <w:pPr>
        <w:pStyle w:val="Heading1"/>
        <w:rPr>
          <w:rFonts w:asciiTheme="minorHAnsi" w:eastAsiaTheme="minorHAnsi" w:hAnsiTheme="minorHAnsi" w:cstheme="minorBidi"/>
          <w:color w:val="auto"/>
          <w:sz w:val="22"/>
          <w:szCs w:val="22"/>
        </w:rPr>
      </w:pPr>
      <w:r>
        <w:rPr>
          <w:rFonts w:asciiTheme="minorHAnsi" w:hAnsiTheme="minorHAnsi"/>
          <w:color w:val="auto"/>
          <w:sz w:val="22"/>
        </w:rPr>
        <w:t xml:space="preserve">Phare de l’île Ivory — Remplacement du système septique </w:t>
      </w:r>
    </w:p>
    <w:p w14:paraId="335C7BEF" w14:textId="77777777" w:rsidR="007D00B7" w:rsidRPr="009460A1" w:rsidRDefault="007D00B7" w:rsidP="007D00B7">
      <w:pPr>
        <w:pStyle w:val="Heading1"/>
        <w:spacing w:before="0" w:line="240" w:lineRule="auto"/>
      </w:pPr>
    </w:p>
    <w:p w14:paraId="2F623628" w14:textId="63F46F3E" w:rsidR="004028D8" w:rsidRPr="009460A1" w:rsidRDefault="004028D8" w:rsidP="007D00B7">
      <w:pPr>
        <w:pStyle w:val="Heading1"/>
        <w:spacing w:before="0" w:line="240" w:lineRule="auto"/>
      </w:pPr>
      <w:r w:rsidRPr="00ED500C">
        <w:rPr>
          <w:lang w:bidi="fr-CA"/>
        </w:rPr>
        <w:t>Sollicitation des commentaires du public</w:t>
      </w:r>
    </w:p>
    <w:p w14:paraId="13B8293A" w14:textId="77777777" w:rsidR="007D00B7" w:rsidRPr="009460A1" w:rsidRDefault="007D00B7" w:rsidP="007D00B7">
      <w:pPr>
        <w:spacing w:after="0" w:line="240" w:lineRule="auto"/>
        <w:rPr>
          <w:rFonts w:asciiTheme="minorHAnsi" w:hAnsiTheme="minorHAnsi" w:cstheme="minorHAnsi"/>
          <w:b/>
        </w:rPr>
      </w:pPr>
    </w:p>
    <w:p w14:paraId="7A711633" w14:textId="14C7E6D3" w:rsidR="007D00B7" w:rsidRPr="00C6334F" w:rsidRDefault="00CE0D5C">
      <w:pPr>
        <w:spacing w:after="0" w:line="360" w:lineRule="auto"/>
        <w:rPr>
          <w:rFonts w:asciiTheme="minorHAnsi" w:eastAsiaTheme="majorEastAsia" w:hAnsiTheme="minorHAnsi" w:cstheme="minorHAnsi"/>
          <w:szCs w:val="32"/>
          <w:lang w:bidi="fr-CA"/>
        </w:rPr>
      </w:pPr>
      <w:r w:rsidRPr="00CE0D5C">
        <w:rPr>
          <w:rFonts w:asciiTheme="minorHAnsi" w:eastAsiaTheme="majorEastAsia" w:hAnsiTheme="minorHAnsi" w:cstheme="minorHAnsi"/>
          <w:b/>
          <w:szCs w:val="32"/>
          <w:lang w:bidi="fr-CA"/>
        </w:rPr>
        <w:t>20</w:t>
      </w:r>
      <w:r w:rsidR="009460A1" w:rsidRPr="00CE0D5C">
        <w:rPr>
          <w:rFonts w:asciiTheme="minorHAnsi" w:eastAsiaTheme="majorEastAsia" w:hAnsiTheme="minorHAnsi" w:cstheme="minorHAnsi"/>
          <w:b/>
          <w:szCs w:val="32"/>
          <w:lang w:bidi="fr-CA"/>
        </w:rPr>
        <w:t> </w:t>
      </w:r>
      <w:r w:rsidR="4B7A3684" w:rsidRPr="00CE0D5C">
        <w:rPr>
          <w:rFonts w:asciiTheme="minorHAnsi" w:eastAsiaTheme="majorEastAsia" w:hAnsiTheme="minorHAnsi" w:cstheme="minorHAnsi"/>
          <w:b/>
          <w:szCs w:val="32"/>
          <w:lang w:bidi="fr-CA"/>
        </w:rPr>
        <w:t>décembre 2022</w:t>
      </w:r>
      <w:r w:rsidR="4B7A3684" w:rsidRPr="00C6334F">
        <w:rPr>
          <w:rFonts w:asciiTheme="minorHAnsi" w:eastAsiaTheme="majorEastAsia" w:hAnsiTheme="minorHAnsi" w:cstheme="minorHAnsi"/>
          <w:szCs w:val="32"/>
          <w:lang w:bidi="fr-CA"/>
        </w:rPr>
        <w:t xml:space="preserve"> </w:t>
      </w:r>
      <w:r w:rsidR="009460A1" w:rsidRPr="00C6334F">
        <w:rPr>
          <w:rFonts w:asciiTheme="minorHAnsi" w:eastAsiaTheme="majorEastAsia" w:hAnsiTheme="minorHAnsi" w:cstheme="minorHAnsi"/>
          <w:szCs w:val="32"/>
          <w:lang w:bidi="fr-CA"/>
        </w:rPr>
        <w:t>—</w:t>
      </w:r>
      <w:r w:rsidR="001E3CED" w:rsidRPr="00C6334F">
        <w:rPr>
          <w:rFonts w:asciiTheme="minorHAnsi" w:eastAsiaTheme="majorEastAsia" w:hAnsiTheme="minorHAnsi" w:cstheme="minorHAnsi"/>
          <w:szCs w:val="32"/>
          <w:lang w:bidi="fr-CA"/>
        </w:rPr>
        <w:t xml:space="preserve"> Pêches et Océans Canada doit décider si le </w:t>
      </w:r>
      <w:r w:rsidR="00A64485">
        <w:rPr>
          <w:rFonts w:asciiTheme="minorHAnsi" w:eastAsiaTheme="majorEastAsia" w:hAnsiTheme="minorHAnsi" w:cstheme="minorHAnsi"/>
          <w:szCs w:val="32"/>
          <w:lang w:bidi="fr-CA"/>
        </w:rPr>
        <w:t>r</w:t>
      </w:r>
      <w:r w:rsidRPr="00CE0D5C">
        <w:rPr>
          <w:rFonts w:asciiTheme="minorHAnsi" w:eastAsiaTheme="majorEastAsia" w:hAnsiTheme="minorHAnsi" w:cstheme="minorHAnsi"/>
          <w:szCs w:val="32"/>
          <w:lang w:bidi="fr-CA"/>
        </w:rPr>
        <w:t>emplacement du système septique</w:t>
      </w:r>
      <w:r w:rsidR="001E3CED" w:rsidRPr="00C6334F">
        <w:rPr>
          <w:rFonts w:asciiTheme="minorHAnsi" w:eastAsiaTheme="majorEastAsia" w:hAnsiTheme="minorHAnsi" w:cstheme="minorHAnsi"/>
          <w:szCs w:val="32"/>
          <w:lang w:bidi="fr-CA"/>
        </w:rPr>
        <w:t xml:space="preserve">, situé au </w:t>
      </w:r>
      <w:r w:rsidR="00D44F41" w:rsidRPr="00C6334F">
        <w:rPr>
          <w:rFonts w:asciiTheme="minorHAnsi" w:eastAsiaTheme="majorEastAsia" w:hAnsiTheme="minorHAnsi" w:cstheme="minorHAnsi"/>
          <w:szCs w:val="32"/>
          <w:lang w:bidi="fr-CA"/>
        </w:rPr>
        <w:t>p</w:t>
      </w:r>
      <w:r w:rsidR="001E3CED" w:rsidRPr="00C6334F">
        <w:rPr>
          <w:rFonts w:asciiTheme="minorHAnsi" w:eastAsiaTheme="majorEastAsia" w:hAnsiTheme="minorHAnsi" w:cstheme="minorHAnsi"/>
          <w:szCs w:val="32"/>
          <w:lang w:bidi="fr-CA"/>
        </w:rPr>
        <w:t xml:space="preserve">hare de l’île Ivory sur la côte ouest de la Colombie-Britannique, risque de produire des répercussions négatives importantes. </w:t>
      </w:r>
    </w:p>
    <w:p w14:paraId="0A3CC660" w14:textId="77777777" w:rsidR="007D00B7" w:rsidRPr="00C6334F" w:rsidRDefault="007D00B7" w:rsidP="007D00B7">
      <w:pPr>
        <w:spacing w:after="0" w:line="360" w:lineRule="auto"/>
        <w:rPr>
          <w:rFonts w:asciiTheme="minorHAnsi" w:eastAsiaTheme="majorEastAsia" w:hAnsiTheme="minorHAnsi" w:cstheme="minorHAnsi"/>
          <w:szCs w:val="32"/>
          <w:lang w:bidi="fr-CA"/>
        </w:rPr>
      </w:pPr>
    </w:p>
    <w:p w14:paraId="393537C4" w14:textId="5F6D96BD" w:rsidR="004028D8" w:rsidRPr="00C6334F" w:rsidRDefault="004028D8" w:rsidP="007D00B7">
      <w:pPr>
        <w:spacing w:after="0" w:line="360" w:lineRule="auto"/>
        <w:rPr>
          <w:rFonts w:asciiTheme="minorHAnsi" w:hAnsiTheme="minorHAnsi" w:cstheme="minorHAnsi"/>
          <w:b/>
        </w:rPr>
      </w:pPr>
      <w:r w:rsidRPr="00C6334F">
        <w:rPr>
          <w:rFonts w:asciiTheme="minorHAnsi" w:eastAsiaTheme="majorEastAsia" w:hAnsiTheme="minorHAnsi" w:cstheme="minorHAnsi"/>
          <w:szCs w:val="32"/>
          <w:lang w:bidi="fr-CA"/>
        </w:rPr>
        <w:t>Afin de contribuer à une prise de décision éclairée, Pêches et Océans Canada sollicite les commentaires du public sur le projet et ses effets éventuels sur l’environnement. Tous les commentaires reçus seront considérés comme des renseignements publics. Pour obtenir de plus amples renseignements, les personnes devraient consulter</w:t>
      </w:r>
      <w:r w:rsidRPr="00C6334F">
        <w:rPr>
          <w:rFonts w:asciiTheme="minorHAnsi" w:hAnsiTheme="minorHAnsi" w:cstheme="minorHAnsi"/>
          <w:lang w:bidi="fr-CA"/>
        </w:rPr>
        <w:t xml:space="preserve"> l’</w:t>
      </w:r>
      <w:hyperlink r:id="rId10" w:history="1">
        <w:r w:rsidRPr="00C6334F">
          <w:rPr>
            <w:rStyle w:val="Hyperlink"/>
            <w:rFonts w:asciiTheme="minorHAnsi" w:hAnsiTheme="minorHAnsi" w:cstheme="minorHAnsi"/>
            <w:lang w:bidi="fr-CA"/>
          </w:rPr>
          <w:t>avis de confidentialité</w:t>
        </w:r>
      </w:hyperlink>
      <w:r w:rsidRPr="00C6334F">
        <w:rPr>
          <w:rFonts w:asciiTheme="minorHAnsi" w:hAnsiTheme="minorHAnsi" w:cstheme="minorHAnsi"/>
          <w:lang w:bidi="fr-CA"/>
        </w:rPr>
        <w:t xml:space="preserve"> publié sur le site Web du Registre.</w:t>
      </w:r>
    </w:p>
    <w:p w14:paraId="22101420" w14:textId="28B51FFE" w:rsidR="007D00B7" w:rsidRDefault="004028D8" w:rsidP="00CE0D5C">
      <w:pPr>
        <w:spacing w:after="0" w:line="360" w:lineRule="auto"/>
        <w:rPr>
          <w:rFonts w:asciiTheme="minorHAnsi" w:hAnsiTheme="minorHAnsi" w:cstheme="minorHAnsi"/>
          <w:lang w:bidi="fr-CA"/>
        </w:rPr>
      </w:pPr>
      <w:r w:rsidRPr="00C6334F">
        <w:rPr>
          <w:rFonts w:asciiTheme="minorHAnsi" w:hAnsiTheme="minorHAnsi" w:cstheme="minorHAnsi"/>
          <w:lang w:bidi="fr-CA"/>
        </w:rPr>
        <w:t xml:space="preserve">Les commentaires écrits doivent être soumis d’ici le </w:t>
      </w:r>
      <w:r w:rsidR="00CE0D5C">
        <w:rPr>
          <w:rFonts w:asciiTheme="minorHAnsi" w:hAnsiTheme="minorHAnsi" w:cstheme="minorHAnsi"/>
          <w:b/>
          <w:lang w:bidi="fr-CA"/>
        </w:rPr>
        <w:t>20</w:t>
      </w:r>
      <w:r w:rsidR="009460A1" w:rsidRPr="00C6334F">
        <w:rPr>
          <w:rFonts w:asciiTheme="minorHAnsi" w:hAnsiTheme="minorHAnsi" w:cstheme="minorHAnsi"/>
          <w:b/>
          <w:lang w:bidi="fr-CA"/>
        </w:rPr>
        <w:t> </w:t>
      </w:r>
      <w:r w:rsidR="30F88D6D" w:rsidRPr="00C6334F">
        <w:rPr>
          <w:rFonts w:asciiTheme="minorHAnsi" w:hAnsiTheme="minorHAnsi" w:cstheme="minorHAnsi"/>
          <w:b/>
          <w:lang w:bidi="fr-CA"/>
        </w:rPr>
        <w:t xml:space="preserve">janvier 2023 </w:t>
      </w:r>
      <w:r w:rsidRPr="00C6334F">
        <w:rPr>
          <w:rFonts w:asciiTheme="minorHAnsi" w:hAnsiTheme="minorHAnsi" w:cstheme="minorHAnsi"/>
          <w:lang w:bidi="fr-CA"/>
        </w:rPr>
        <w:t>à</w:t>
      </w:r>
      <w:r w:rsidR="009460A1" w:rsidRPr="00C6334F">
        <w:rPr>
          <w:rFonts w:asciiTheme="minorHAnsi" w:hAnsiTheme="minorHAnsi" w:cstheme="minorHAnsi"/>
          <w:lang w:bidi="fr-CA"/>
        </w:rPr>
        <w:t> </w:t>
      </w:r>
      <w:r w:rsidRPr="00C6334F">
        <w:rPr>
          <w:rFonts w:asciiTheme="minorHAnsi" w:hAnsiTheme="minorHAnsi" w:cstheme="minorHAnsi"/>
          <w:lang w:bidi="fr-CA"/>
        </w:rPr>
        <w:t>:</w:t>
      </w:r>
    </w:p>
    <w:p w14:paraId="47990C72" w14:textId="77777777" w:rsidR="00BA4701" w:rsidRDefault="00BA4701" w:rsidP="00CE0D5C">
      <w:pPr>
        <w:spacing w:after="0" w:line="360" w:lineRule="auto"/>
        <w:rPr>
          <w:rFonts w:asciiTheme="minorHAnsi" w:hAnsiTheme="minorHAnsi" w:cstheme="minorHAnsi"/>
          <w:lang w:bidi="fr-CA"/>
        </w:rPr>
      </w:pPr>
    </w:p>
    <w:p w14:paraId="07E6A897" w14:textId="77777777" w:rsidR="00CE0D5C" w:rsidRPr="00CE0D5C" w:rsidRDefault="00CE0D5C" w:rsidP="00CE0D5C">
      <w:pPr>
        <w:spacing w:after="0" w:line="360" w:lineRule="auto"/>
        <w:rPr>
          <w:rFonts w:asciiTheme="minorHAnsi" w:hAnsiTheme="minorHAnsi" w:cstheme="minorHAnsi"/>
        </w:rPr>
      </w:pPr>
      <w:r w:rsidRPr="00CE0D5C">
        <w:rPr>
          <w:rFonts w:asciiTheme="minorHAnsi" w:hAnsiTheme="minorHAnsi" w:cstheme="minorHAnsi"/>
        </w:rPr>
        <w:t>Connor Beardmore</w:t>
      </w:r>
    </w:p>
    <w:p w14:paraId="36DE6E51" w14:textId="77777777" w:rsidR="00CE0D5C" w:rsidRPr="00CE0D5C" w:rsidRDefault="00CE0D5C" w:rsidP="00CE0D5C">
      <w:pPr>
        <w:spacing w:after="0" w:line="360" w:lineRule="auto"/>
        <w:rPr>
          <w:rFonts w:asciiTheme="minorHAnsi" w:hAnsiTheme="minorHAnsi" w:cstheme="minorHAnsi"/>
        </w:rPr>
      </w:pPr>
      <w:r w:rsidRPr="00CE0D5C">
        <w:rPr>
          <w:rFonts w:asciiTheme="minorHAnsi" w:hAnsiTheme="minorHAnsi" w:cstheme="minorHAnsi"/>
        </w:rPr>
        <w:t>Ingénieur de projet</w:t>
      </w:r>
    </w:p>
    <w:p w14:paraId="0E3ADB84" w14:textId="77777777" w:rsidR="00CE0D5C" w:rsidRPr="00CE0D5C" w:rsidRDefault="00CE0D5C" w:rsidP="00CE0D5C">
      <w:pPr>
        <w:spacing w:after="0" w:line="360" w:lineRule="auto"/>
        <w:rPr>
          <w:rFonts w:asciiTheme="minorHAnsi" w:hAnsiTheme="minorHAnsi" w:cstheme="minorHAnsi"/>
        </w:rPr>
      </w:pPr>
      <w:r w:rsidRPr="00CE0D5C">
        <w:rPr>
          <w:rFonts w:asciiTheme="minorHAnsi" w:hAnsiTheme="minorHAnsi" w:cstheme="minorHAnsi"/>
        </w:rPr>
        <w:t>Pêches et Océans Canada, région du Pacifique</w:t>
      </w:r>
    </w:p>
    <w:p w14:paraId="4E41A1EC" w14:textId="0D1E0951" w:rsidR="00CE0D5C" w:rsidRPr="00CE0D5C" w:rsidRDefault="00CE0D5C" w:rsidP="00CE0D5C">
      <w:pPr>
        <w:spacing w:after="0" w:line="360" w:lineRule="auto"/>
        <w:rPr>
          <w:rFonts w:asciiTheme="minorHAnsi" w:hAnsiTheme="minorHAnsi" w:cstheme="minorHAnsi"/>
        </w:rPr>
      </w:pPr>
      <w:r w:rsidRPr="00CE0D5C">
        <w:rPr>
          <w:rFonts w:asciiTheme="minorHAnsi" w:hAnsiTheme="minorHAnsi" w:cstheme="minorHAnsi"/>
        </w:rPr>
        <w:t xml:space="preserve">Biens </w:t>
      </w:r>
      <w:r w:rsidR="00BA4701">
        <w:rPr>
          <w:rFonts w:asciiTheme="minorHAnsi" w:hAnsiTheme="minorHAnsi" w:cstheme="minorHAnsi"/>
        </w:rPr>
        <w:t>immobiliers, sûreté et sécurité</w:t>
      </w:r>
    </w:p>
    <w:p w14:paraId="46EDCBA7" w14:textId="77777777" w:rsidR="00CE0D5C" w:rsidRPr="00CE0D5C" w:rsidRDefault="00CE0D5C" w:rsidP="00CE0D5C">
      <w:pPr>
        <w:spacing w:after="0" w:line="360" w:lineRule="auto"/>
        <w:rPr>
          <w:rFonts w:asciiTheme="minorHAnsi" w:hAnsiTheme="minorHAnsi" w:cstheme="minorHAnsi"/>
        </w:rPr>
      </w:pPr>
      <w:r w:rsidRPr="00CE0D5C">
        <w:rPr>
          <w:rFonts w:asciiTheme="minorHAnsi" w:hAnsiTheme="minorHAnsi" w:cstheme="minorHAnsi"/>
        </w:rPr>
        <w:t>Adresse :</w:t>
      </w:r>
    </w:p>
    <w:p w14:paraId="2BAAAC3F" w14:textId="77777777" w:rsidR="00CE0D5C" w:rsidRPr="00CE0D5C" w:rsidRDefault="00CE0D5C" w:rsidP="00CE0D5C">
      <w:pPr>
        <w:spacing w:after="0" w:line="360" w:lineRule="auto"/>
        <w:rPr>
          <w:rFonts w:asciiTheme="minorHAnsi" w:hAnsiTheme="minorHAnsi" w:cstheme="minorHAnsi"/>
        </w:rPr>
      </w:pPr>
      <w:r w:rsidRPr="00CE0D5C">
        <w:rPr>
          <w:rFonts w:asciiTheme="minorHAnsi" w:hAnsiTheme="minorHAnsi" w:cstheme="minorHAnsi"/>
        </w:rPr>
        <w:t>401, rue Burrard, bureau 200</w:t>
      </w:r>
    </w:p>
    <w:p w14:paraId="4D9EB9EA" w14:textId="77777777" w:rsidR="00CE0D5C" w:rsidRPr="00CE0D5C" w:rsidRDefault="00CE0D5C" w:rsidP="00CE0D5C">
      <w:pPr>
        <w:spacing w:after="0" w:line="360" w:lineRule="auto"/>
        <w:rPr>
          <w:rFonts w:asciiTheme="minorHAnsi" w:hAnsiTheme="minorHAnsi" w:cstheme="minorHAnsi"/>
        </w:rPr>
      </w:pPr>
      <w:r w:rsidRPr="00CE0D5C">
        <w:rPr>
          <w:rFonts w:asciiTheme="minorHAnsi" w:hAnsiTheme="minorHAnsi" w:cstheme="minorHAnsi"/>
        </w:rPr>
        <w:t xml:space="preserve">Vancouver (C.-B.) </w:t>
      </w:r>
    </w:p>
    <w:p w14:paraId="3DF32B9C" w14:textId="54582CC2" w:rsidR="00CE0D5C" w:rsidRPr="00CE0D5C" w:rsidRDefault="00BA4701" w:rsidP="00CE0D5C">
      <w:pPr>
        <w:spacing w:after="0" w:line="360" w:lineRule="auto"/>
        <w:rPr>
          <w:rFonts w:asciiTheme="minorHAnsi" w:hAnsiTheme="minorHAnsi" w:cstheme="minorHAnsi"/>
        </w:rPr>
      </w:pPr>
      <w:r>
        <w:rPr>
          <w:rFonts w:asciiTheme="minorHAnsi" w:hAnsiTheme="minorHAnsi" w:cstheme="minorHAnsi"/>
        </w:rPr>
        <w:t>V6C 3S4</w:t>
      </w:r>
    </w:p>
    <w:p w14:paraId="34DCDA90" w14:textId="77777777" w:rsidR="00CE0D5C" w:rsidRPr="00CE0D5C" w:rsidRDefault="00CE0D5C" w:rsidP="00CE0D5C">
      <w:pPr>
        <w:spacing w:after="0" w:line="360" w:lineRule="auto"/>
        <w:rPr>
          <w:rFonts w:asciiTheme="minorHAnsi" w:hAnsiTheme="minorHAnsi" w:cstheme="minorHAnsi"/>
        </w:rPr>
      </w:pPr>
      <w:r w:rsidRPr="00CE0D5C">
        <w:rPr>
          <w:rFonts w:asciiTheme="minorHAnsi" w:hAnsiTheme="minorHAnsi" w:cstheme="minorHAnsi"/>
        </w:rPr>
        <w:t>Téléphone : 236-330-1183</w:t>
      </w:r>
    </w:p>
    <w:p w14:paraId="75480789" w14:textId="17B98674" w:rsidR="00CE0D5C" w:rsidRPr="00CE0D5C" w:rsidRDefault="00CE0D5C" w:rsidP="00CE0D5C">
      <w:pPr>
        <w:spacing w:after="0" w:line="360" w:lineRule="auto"/>
        <w:rPr>
          <w:rFonts w:asciiTheme="minorHAnsi" w:hAnsiTheme="minorHAnsi" w:cstheme="minorHAnsi"/>
        </w:rPr>
      </w:pPr>
      <w:r w:rsidRPr="00CE0D5C">
        <w:rPr>
          <w:rFonts w:asciiTheme="minorHAnsi" w:hAnsiTheme="minorHAnsi" w:cstheme="minorHAnsi"/>
        </w:rPr>
        <w:t>Courriel : connor.beardmore@dfo-mpo.gc.ca</w:t>
      </w:r>
    </w:p>
    <w:p w14:paraId="3AC3A9B7" w14:textId="3F59548F" w:rsidR="007D00B7" w:rsidRPr="00BA4701" w:rsidRDefault="00654894" w:rsidP="00BA4701">
      <w:pPr>
        <w:pStyle w:val="Heading1"/>
        <w:spacing w:before="0" w:line="360" w:lineRule="auto"/>
      </w:pPr>
      <w:r>
        <w:rPr>
          <w:lang w:bidi="fr-CA"/>
        </w:rPr>
        <w:lastRenderedPageBreak/>
        <w:t>Sommaire de l’évaluation</w:t>
      </w:r>
    </w:p>
    <w:p w14:paraId="354BB6CF" w14:textId="77777777" w:rsidR="00CE0D5C" w:rsidRPr="00CE0D5C" w:rsidRDefault="00CE0D5C" w:rsidP="00BA4701">
      <w:pPr>
        <w:pStyle w:val="Heading1"/>
        <w:spacing w:before="0" w:line="360" w:lineRule="auto"/>
        <w:rPr>
          <w:rFonts w:asciiTheme="minorHAnsi" w:hAnsiTheme="minorHAnsi" w:cstheme="minorHAnsi"/>
          <w:color w:val="auto"/>
          <w:sz w:val="22"/>
          <w:lang w:bidi="fr-CA"/>
        </w:rPr>
      </w:pPr>
      <w:r w:rsidRPr="00CE0D5C">
        <w:rPr>
          <w:rFonts w:asciiTheme="minorHAnsi" w:hAnsiTheme="minorHAnsi" w:cstheme="minorHAnsi"/>
          <w:color w:val="auto"/>
          <w:sz w:val="22"/>
          <w:lang w:bidi="fr-CA"/>
        </w:rPr>
        <w:t xml:space="preserve">Le MPO et la GCC proposent d’installer un nouveau système septique au phare de l’île Ivory. Le phare de l’île Ivory est un site doté en personnel situé du côté est du détroit de Milbanke, en Colombie-Britannique. </w:t>
      </w:r>
    </w:p>
    <w:p w14:paraId="34B0FED6" w14:textId="77777777" w:rsidR="00CE0D5C" w:rsidRPr="00CE0D5C" w:rsidRDefault="00CE0D5C" w:rsidP="00CE0D5C">
      <w:pPr>
        <w:pStyle w:val="Heading1"/>
        <w:rPr>
          <w:rFonts w:asciiTheme="minorHAnsi" w:hAnsiTheme="minorHAnsi" w:cstheme="minorHAnsi"/>
          <w:color w:val="auto"/>
          <w:sz w:val="22"/>
          <w:lang w:bidi="fr-CA"/>
        </w:rPr>
      </w:pPr>
      <w:r w:rsidRPr="00CE0D5C">
        <w:rPr>
          <w:rFonts w:asciiTheme="minorHAnsi" w:hAnsiTheme="minorHAnsi" w:cstheme="minorHAnsi"/>
          <w:color w:val="auto"/>
          <w:sz w:val="22"/>
          <w:lang w:bidi="fr-CA"/>
        </w:rPr>
        <w:t>Le système de traitement septique du phare de l’île Ivory a atteint la fin de sa durée de vie utile et n’est pas à la hauteur des exigences réglementaires actuelles du code sanitaire, conformément au document « Sewerage System Standard Practice Manual » de la province. Le système actuel est composé d’une fosse en béton pour la résidence principale et d’une fosse en fibre de verre avec des murs en béton pour la résidence secondaire. Chaque fosse comporte un seul tuyau d’évacuation et n’a aucun champ de dispersion. Le système de remplacement proposé sera un système de traitement septique de type 3 conforme au code, selon le document « Sewerage System Standard Practice Manual » de la province. Ce système permettra de gérer les risques pour la santé associés au système actuel sur le site et d’assurer un traitement approprié des effluents selon les niveaux réglementaires de qualité de l’eau.</w:t>
      </w:r>
    </w:p>
    <w:p w14:paraId="052D3734" w14:textId="77777777" w:rsidR="00CE0D5C" w:rsidRPr="00CE0D5C" w:rsidRDefault="00CE0D5C" w:rsidP="00CE0D5C">
      <w:pPr>
        <w:pStyle w:val="Heading1"/>
        <w:rPr>
          <w:rFonts w:asciiTheme="minorHAnsi" w:hAnsiTheme="minorHAnsi" w:cstheme="minorHAnsi"/>
          <w:color w:val="auto"/>
          <w:sz w:val="22"/>
          <w:lang w:bidi="fr-CA"/>
        </w:rPr>
      </w:pPr>
      <w:r w:rsidRPr="00CE0D5C">
        <w:rPr>
          <w:rFonts w:asciiTheme="minorHAnsi" w:hAnsiTheme="minorHAnsi" w:cstheme="minorHAnsi"/>
          <w:color w:val="auto"/>
          <w:sz w:val="22"/>
          <w:lang w:bidi="fr-CA"/>
        </w:rPr>
        <w:t>La portée de ce projet comprend le remplacement du système actuel par un système de traitement septique de type 3. Cela comprend le remplacement de deux fosses de 900 gallons, l’amélioration de la plomberie, le tracé des tuyaux et l’installation d’un champ de dispersion.</w:t>
      </w:r>
    </w:p>
    <w:p w14:paraId="32AB891A" w14:textId="77777777" w:rsidR="00CE0D5C" w:rsidRPr="00CE0D5C" w:rsidRDefault="00CE0D5C" w:rsidP="00CE0D5C">
      <w:pPr>
        <w:pStyle w:val="Heading1"/>
        <w:rPr>
          <w:rFonts w:asciiTheme="minorHAnsi" w:hAnsiTheme="minorHAnsi" w:cstheme="minorHAnsi"/>
          <w:color w:val="auto"/>
          <w:sz w:val="22"/>
          <w:lang w:bidi="fr-CA"/>
        </w:rPr>
      </w:pPr>
      <w:r w:rsidRPr="00CE0D5C">
        <w:rPr>
          <w:rFonts w:asciiTheme="minorHAnsi" w:hAnsiTheme="minorHAnsi" w:cstheme="minorHAnsi"/>
          <w:color w:val="auto"/>
          <w:sz w:val="22"/>
          <w:lang w:bidi="fr-CA"/>
        </w:rPr>
        <w:t>Parmi la machinerie utilisée pour ces travaux, mentionnons un chaland, des hélicoptères, des mini-excavatrices et des outils à main.</w:t>
      </w:r>
    </w:p>
    <w:p w14:paraId="6F6BD517" w14:textId="77777777" w:rsidR="00CE0D5C" w:rsidRDefault="00CE0D5C" w:rsidP="00CE0D5C">
      <w:pPr>
        <w:pStyle w:val="Heading1"/>
        <w:rPr>
          <w:rFonts w:asciiTheme="minorHAnsi" w:hAnsiTheme="minorHAnsi" w:cstheme="minorHAnsi"/>
          <w:color w:val="auto"/>
          <w:sz w:val="22"/>
          <w:lang w:bidi="fr-CA"/>
        </w:rPr>
      </w:pPr>
      <w:r w:rsidRPr="00CE0D5C">
        <w:rPr>
          <w:rFonts w:asciiTheme="minorHAnsi" w:hAnsiTheme="minorHAnsi" w:cstheme="minorHAnsi"/>
          <w:color w:val="auto"/>
          <w:sz w:val="22"/>
          <w:lang w:bidi="fr-CA"/>
        </w:rPr>
        <w:t>Le calendrier de construction proposé va de mai à juin et le projet durera environ 14 jours ouvrables.</w:t>
      </w:r>
    </w:p>
    <w:p w14:paraId="2C5BCF63" w14:textId="0FF61AB9" w:rsidR="007D00B7" w:rsidRDefault="004028D8" w:rsidP="00CE0D5C">
      <w:pPr>
        <w:pStyle w:val="Heading1"/>
      </w:pPr>
      <w:r w:rsidRPr="00376E8F">
        <w:rPr>
          <w:lang w:bidi="fr-CA"/>
        </w:rPr>
        <w:t>Lieux du projet</w:t>
      </w:r>
    </w:p>
    <w:p w14:paraId="67891D96" w14:textId="42CD3FA7" w:rsidR="006D50BB" w:rsidRPr="00C6334F" w:rsidRDefault="00B7461C" w:rsidP="006D50BB">
      <w:pPr>
        <w:pStyle w:val="Heading1"/>
        <w:spacing w:before="0" w:line="276" w:lineRule="auto"/>
        <w:rPr>
          <w:rFonts w:asciiTheme="minorHAnsi" w:eastAsiaTheme="minorHAnsi" w:hAnsiTheme="minorHAnsi" w:cstheme="minorHAnsi"/>
          <w:color w:val="auto"/>
          <w:sz w:val="22"/>
          <w:szCs w:val="22"/>
        </w:rPr>
      </w:pPr>
      <w:r w:rsidRPr="00B7461C">
        <w:rPr>
          <w:lang w:bidi="fr-CA"/>
        </w:rPr>
        <w:br/>
      </w:r>
      <w:r w:rsidR="006D50BB" w:rsidRPr="00C6334F">
        <w:rPr>
          <w:rFonts w:asciiTheme="minorHAnsi" w:hAnsiTheme="minorHAnsi" w:cstheme="minorHAnsi"/>
          <w:color w:val="auto"/>
          <w:sz w:val="22"/>
          <w:lang w:bidi="fr-CA"/>
        </w:rPr>
        <w:t xml:space="preserve">Le </w:t>
      </w:r>
      <w:r w:rsidR="00D44F41" w:rsidRPr="00C6334F">
        <w:rPr>
          <w:rFonts w:asciiTheme="minorHAnsi" w:hAnsiTheme="minorHAnsi" w:cstheme="minorHAnsi"/>
          <w:color w:val="auto"/>
          <w:sz w:val="22"/>
          <w:lang w:bidi="fr-CA"/>
        </w:rPr>
        <w:t>p</w:t>
      </w:r>
      <w:r w:rsidR="006D50BB" w:rsidRPr="00C6334F">
        <w:rPr>
          <w:rFonts w:asciiTheme="minorHAnsi" w:hAnsiTheme="minorHAnsi" w:cstheme="minorHAnsi"/>
          <w:color w:val="auto"/>
          <w:sz w:val="22"/>
          <w:lang w:bidi="fr-CA"/>
        </w:rPr>
        <w:t>hare de l’île Ivory est situé à environ 22</w:t>
      </w:r>
      <w:r w:rsidR="009460A1" w:rsidRPr="00C6334F">
        <w:rPr>
          <w:rFonts w:asciiTheme="minorHAnsi" w:hAnsiTheme="minorHAnsi" w:cstheme="minorHAnsi"/>
          <w:color w:val="auto"/>
          <w:sz w:val="22"/>
          <w:lang w:bidi="fr-CA"/>
        </w:rPr>
        <w:t> </w:t>
      </w:r>
      <w:r w:rsidR="006D50BB" w:rsidRPr="00C6334F">
        <w:rPr>
          <w:rFonts w:asciiTheme="minorHAnsi" w:hAnsiTheme="minorHAnsi" w:cstheme="minorHAnsi"/>
          <w:color w:val="auto"/>
          <w:sz w:val="22"/>
          <w:lang w:bidi="fr-CA"/>
        </w:rPr>
        <w:t xml:space="preserve">kilomètres au nord-ouest de Bella Bella, en Colombie-Britannique. </w:t>
      </w:r>
    </w:p>
    <w:p w14:paraId="1240F46A" w14:textId="4E8020F8" w:rsidR="006D50BB" w:rsidRPr="00C6334F" w:rsidRDefault="00D44F41" w:rsidP="006D50BB">
      <w:pPr>
        <w:pStyle w:val="Heading1"/>
        <w:spacing w:before="0" w:line="276" w:lineRule="auto"/>
        <w:rPr>
          <w:rFonts w:asciiTheme="minorHAnsi" w:hAnsiTheme="minorHAnsi" w:cstheme="minorHAnsi"/>
        </w:rPr>
      </w:pPr>
      <w:r w:rsidRPr="00C6334F">
        <w:rPr>
          <w:rFonts w:asciiTheme="minorHAnsi" w:hAnsiTheme="minorHAnsi" w:cstheme="minorHAnsi"/>
          <w:color w:val="auto"/>
          <w:sz w:val="22"/>
          <w:lang w:bidi="fr-CA"/>
        </w:rPr>
        <w:t xml:space="preserve">Le terrain </w:t>
      </w:r>
      <w:r w:rsidR="006D50BB" w:rsidRPr="00C6334F">
        <w:rPr>
          <w:rFonts w:asciiTheme="minorHAnsi" w:hAnsiTheme="minorHAnsi" w:cstheme="minorHAnsi"/>
          <w:color w:val="auto"/>
          <w:sz w:val="22"/>
          <w:lang w:bidi="fr-CA"/>
        </w:rPr>
        <w:t>est d</w:t>
      </w:r>
      <w:r w:rsidR="009460A1" w:rsidRPr="00C6334F">
        <w:rPr>
          <w:rFonts w:asciiTheme="minorHAnsi" w:hAnsiTheme="minorHAnsi" w:cstheme="minorHAnsi"/>
          <w:color w:val="auto"/>
          <w:sz w:val="22"/>
          <w:lang w:bidi="fr-CA"/>
        </w:rPr>
        <w:t>’</w:t>
      </w:r>
      <w:r w:rsidR="006D50BB" w:rsidRPr="00C6334F">
        <w:rPr>
          <w:rFonts w:asciiTheme="minorHAnsi" w:hAnsiTheme="minorHAnsi" w:cstheme="minorHAnsi"/>
          <w:color w:val="auto"/>
          <w:sz w:val="22"/>
          <w:lang w:bidi="fr-CA"/>
        </w:rPr>
        <w:t>environ 1,5</w:t>
      </w:r>
      <w:r w:rsidR="009460A1" w:rsidRPr="00C6334F">
        <w:rPr>
          <w:rFonts w:asciiTheme="minorHAnsi" w:hAnsiTheme="minorHAnsi" w:cstheme="minorHAnsi"/>
          <w:color w:val="auto"/>
          <w:sz w:val="22"/>
          <w:lang w:bidi="fr-CA"/>
        </w:rPr>
        <w:t> </w:t>
      </w:r>
      <w:r w:rsidR="006D50BB" w:rsidRPr="00C6334F">
        <w:rPr>
          <w:rFonts w:asciiTheme="minorHAnsi" w:hAnsiTheme="minorHAnsi" w:cstheme="minorHAnsi"/>
          <w:color w:val="auto"/>
          <w:sz w:val="22"/>
          <w:lang w:bidi="fr-CA"/>
        </w:rPr>
        <w:t>hectare</w:t>
      </w:r>
      <w:r w:rsidR="00694859" w:rsidRPr="00C6334F">
        <w:rPr>
          <w:rFonts w:asciiTheme="minorHAnsi" w:hAnsiTheme="minorHAnsi" w:cstheme="minorHAnsi"/>
          <w:color w:val="auto"/>
          <w:sz w:val="22"/>
          <w:lang w:bidi="fr-CA"/>
        </w:rPr>
        <w:t xml:space="preserve"> et on </w:t>
      </w:r>
      <w:r w:rsidR="006D50BB" w:rsidRPr="00C6334F">
        <w:rPr>
          <w:rFonts w:asciiTheme="minorHAnsi" w:hAnsiTheme="minorHAnsi" w:cstheme="minorHAnsi"/>
          <w:color w:val="auto"/>
          <w:sz w:val="22"/>
          <w:lang w:bidi="fr-CA"/>
        </w:rPr>
        <w:t xml:space="preserve">peut y accéder par bateau ou par hélicoptère uniquement. Le phare est reconnu comme un bâtiment à caractère patrimonial par la </w:t>
      </w:r>
      <w:r w:rsidR="006D50BB" w:rsidRPr="00C6334F">
        <w:rPr>
          <w:rFonts w:asciiTheme="minorHAnsi" w:hAnsiTheme="minorHAnsi" w:cstheme="minorHAnsi"/>
          <w:i/>
          <w:iCs/>
          <w:color w:val="auto"/>
          <w:sz w:val="22"/>
          <w:lang w:bidi="fr-CA"/>
        </w:rPr>
        <w:t>Loi sur la protection des phares patrimoniaux</w:t>
      </w:r>
      <w:r w:rsidR="006D50BB" w:rsidRPr="00C6334F">
        <w:rPr>
          <w:rFonts w:asciiTheme="minorHAnsi" w:hAnsiTheme="minorHAnsi" w:cstheme="minorHAnsi"/>
          <w:color w:val="auto"/>
          <w:sz w:val="22"/>
          <w:lang w:bidi="fr-CA"/>
        </w:rPr>
        <w:t>.</w:t>
      </w:r>
      <w:r w:rsidR="006D50BB" w:rsidRPr="00C6334F">
        <w:rPr>
          <w:rFonts w:asciiTheme="minorHAnsi" w:hAnsiTheme="minorHAnsi" w:cstheme="minorHAnsi"/>
          <w:lang w:bidi="fr-CA"/>
        </w:rPr>
        <w:t xml:space="preserve"> </w:t>
      </w:r>
    </w:p>
    <w:p w14:paraId="60ED2FB7" w14:textId="551827F0" w:rsidR="006D50BB" w:rsidRPr="00C6334F" w:rsidRDefault="006D50BB" w:rsidP="006D50BB">
      <w:pPr>
        <w:pStyle w:val="Heading1"/>
        <w:shd w:val="clear" w:color="auto" w:fill="FFFFFF"/>
        <w:spacing w:before="0"/>
        <w:textAlignment w:val="baseline"/>
        <w:rPr>
          <w:rFonts w:asciiTheme="minorHAnsi" w:hAnsiTheme="minorHAnsi" w:cstheme="minorHAnsi"/>
          <w:color w:val="202124"/>
        </w:rPr>
      </w:pPr>
      <w:r w:rsidRPr="00C6334F">
        <w:rPr>
          <w:rFonts w:asciiTheme="minorHAnsi" w:hAnsiTheme="minorHAnsi" w:cstheme="minorHAnsi"/>
          <w:color w:val="auto"/>
          <w:sz w:val="22"/>
          <w:lang w:bidi="fr-CA"/>
        </w:rPr>
        <w:br/>
        <w:t>Coordonnées</w:t>
      </w:r>
      <w:r w:rsidRPr="00C6334F">
        <w:rPr>
          <w:rFonts w:asciiTheme="minorHAnsi" w:hAnsiTheme="minorHAnsi" w:cstheme="minorHAnsi"/>
          <w:color w:val="auto"/>
          <w:sz w:val="22"/>
          <w:lang w:bidi="fr-CA"/>
        </w:rPr>
        <w:br/>
      </w:r>
      <w:bookmarkStart w:id="0" w:name="_Hlk111207923"/>
      <w:r w:rsidRPr="00C6334F">
        <w:rPr>
          <w:rFonts w:asciiTheme="minorHAnsi" w:hAnsiTheme="minorHAnsi" w:cstheme="minorHAnsi"/>
          <w:color w:val="auto"/>
          <w:sz w:val="22"/>
          <w:lang w:bidi="fr-CA"/>
        </w:rPr>
        <w:t>Latitude</w:t>
      </w:r>
      <w:r w:rsidR="009460A1" w:rsidRPr="00C6334F">
        <w:rPr>
          <w:rFonts w:asciiTheme="minorHAnsi" w:hAnsiTheme="minorHAnsi" w:cstheme="minorHAnsi"/>
          <w:color w:val="auto"/>
          <w:sz w:val="22"/>
          <w:lang w:bidi="fr-CA"/>
        </w:rPr>
        <w:t> </w:t>
      </w:r>
      <w:r w:rsidRPr="00C6334F">
        <w:rPr>
          <w:rFonts w:asciiTheme="minorHAnsi" w:hAnsiTheme="minorHAnsi" w:cstheme="minorHAnsi"/>
          <w:color w:val="auto"/>
          <w:sz w:val="22"/>
          <w:lang w:bidi="fr-CA"/>
        </w:rPr>
        <w:t xml:space="preserve">: </w:t>
      </w:r>
      <w:r w:rsidR="00BA4701" w:rsidRPr="00BA4701">
        <w:rPr>
          <w:rFonts w:asciiTheme="minorHAnsi" w:hAnsiTheme="minorHAnsi" w:cstheme="minorHAnsi"/>
          <w:color w:val="auto"/>
          <w:sz w:val="22"/>
          <w:lang w:bidi="fr-CA"/>
        </w:rPr>
        <w:t>52.269472</w:t>
      </w:r>
    </w:p>
    <w:p w14:paraId="064C7BF1" w14:textId="1DE6CEB0" w:rsidR="006D50BB" w:rsidRPr="00C6334F" w:rsidRDefault="006D50BB" w:rsidP="006D50BB">
      <w:pPr>
        <w:pStyle w:val="Heading1"/>
        <w:shd w:val="clear" w:color="auto" w:fill="FFFFFF"/>
        <w:spacing w:before="0"/>
        <w:textAlignment w:val="baseline"/>
        <w:rPr>
          <w:rFonts w:asciiTheme="minorHAnsi" w:eastAsiaTheme="minorHAnsi" w:hAnsiTheme="minorHAnsi" w:cstheme="minorHAnsi"/>
          <w:color w:val="auto"/>
          <w:sz w:val="22"/>
          <w:szCs w:val="22"/>
        </w:rPr>
      </w:pPr>
      <w:r w:rsidRPr="00C6334F">
        <w:rPr>
          <w:rFonts w:asciiTheme="minorHAnsi" w:hAnsiTheme="minorHAnsi" w:cstheme="minorHAnsi"/>
          <w:color w:val="auto"/>
          <w:sz w:val="22"/>
          <w:lang w:bidi="fr-CA"/>
        </w:rPr>
        <w:t>Longitude</w:t>
      </w:r>
      <w:r w:rsidR="009460A1" w:rsidRPr="00C6334F">
        <w:rPr>
          <w:rFonts w:asciiTheme="minorHAnsi" w:hAnsiTheme="minorHAnsi" w:cstheme="minorHAnsi"/>
          <w:color w:val="auto"/>
          <w:sz w:val="22"/>
          <w:lang w:bidi="fr-CA"/>
        </w:rPr>
        <w:t> </w:t>
      </w:r>
      <w:r w:rsidRPr="00C6334F">
        <w:rPr>
          <w:rFonts w:asciiTheme="minorHAnsi" w:hAnsiTheme="minorHAnsi" w:cstheme="minorHAnsi"/>
          <w:color w:val="auto"/>
          <w:sz w:val="22"/>
          <w:lang w:bidi="fr-CA"/>
        </w:rPr>
        <w:t xml:space="preserve">: </w:t>
      </w:r>
      <w:bookmarkEnd w:id="0"/>
      <w:r w:rsidR="00BA4701" w:rsidRPr="00BA4701">
        <w:rPr>
          <w:rFonts w:asciiTheme="minorHAnsi" w:hAnsiTheme="minorHAnsi" w:cstheme="minorHAnsi"/>
          <w:color w:val="auto"/>
          <w:sz w:val="22"/>
          <w:lang w:bidi="fr-CA"/>
        </w:rPr>
        <w:t>-128.406694</w:t>
      </w:r>
      <w:bookmarkStart w:id="1" w:name="_GoBack"/>
      <w:bookmarkEnd w:id="1"/>
    </w:p>
    <w:p w14:paraId="1F573E60" w14:textId="21A0AFE9" w:rsidR="00F468C2" w:rsidRPr="000663A5" w:rsidRDefault="00F468C2" w:rsidP="00F468C2">
      <w:pPr>
        <w:pStyle w:val="Heading1"/>
        <w:rPr>
          <w:rFonts w:asciiTheme="minorHAnsi" w:eastAsia="Times New Roman" w:hAnsiTheme="minorHAnsi" w:cstheme="minorHAnsi"/>
          <w:color w:val="000000"/>
          <w:sz w:val="22"/>
          <w:szCs w:val="22"/>
          <w:lang w:val="fr-FR" w:eastAsia="en-CA"/>
        </w:rPr>
      </w:pPr>
    </w:p>
    <w:p w14:paraId="3F8679DA" w14:textId="2C894CC5" w:rsidR="00241798" w:rsidRPr="000663A5" w:rsidRDefault="00241798" w:rsidP="001E3CED">
      <w:pPr>
        <w:rPr>
          <w:rFonts w:asciiTheme="minorHAnsi" w:hAnsiTheme="minorHAnsi" w:cstheme="minorBidi"/>
          <w:lang w:val="fr-FR"/>
        </w:rPr>
      </w:pPr>
    </w:p>
    <w:sectPr w:rsidR="00241798" w:rsidRPr="000663A5" w:rsidSect="00A23758">
      <w:pgSz w:w="12240" w:h="15840"/>
      <w:pgMar w:top="810"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BDB66" w14:textId="77777777" w:rsidR="00941467" w:rsidRDefault="00941467" w:rsidP="00AF49B1">
      <w:pPr>
        <w:spacing w:after="0" w:line="240" w:lineRule="auto"/>
      </w:pPr>
      <w:r>
        <w:separator/>
      </w:r>
    </w:p>
  </w:endnote>
  <w:endnote w:type="continuationSeparator" w:id="0">
    <w:p w14:paraId="7A4ED235" w14:textId="77777777" w:rsidR="00941467" w:rsidRDefault="00941467" w:rsidP="00AF4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9713F" w14:textId="77777777" w:rsidR="00941467" w:rsidRDefault="00941467" w:rsidP="00AF49B1">
      <w:pPr>
        <w:spacing w:after="0" w:line="240" w:lineRule="auto"/>
      </w:pPr>
      <w:r>
        <w:separator/>
      </w:r>
    </w:p>
  </w:footnote>
  <w:footnote w:type="continuationSeparator" w:id="0">
    <w:p w14:paraId="368BD1FD" w14:textId="77777777" w:rsidR="00941467" w:rsidRDefault="00941467" w:rsidP="00AF49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87A"/>
    <w:rsid w:val="00022FC8"/>
    <w:rsid w:val="00037543"/>
    <w:rsid w:val="000663A5"/>
    <w:rsid w:val="000959AF"/>
    <w:rsid w:val="000C4CE0"/>
    <w:rsid w:val="000E396E"/>
    <w:rsid w:val="000F43F7"/>
    <w:rsid w:val="001356F5"/>
    <w:rsid w:val="001429A1"/>
    <w:rsid w:val="00184F1C"/>
    <w:rsid w:val="001B5323"/>
    <w:rsid w:val="001E3CED"/>
    <w:rsid w:val="001E6123"/>
    <w:rsid w:val="00210E06"/>
    <w:rsid w:val="00241798"/>
    <w:rsid w:val="00244203"/>
    <w:rsid w:val="002C54FE"/>
    <w:rsid w:val="002D0BC3"/>
    <w:rsid w:val="00337767"/>
    <w:rsid w:val="0034497E"/>
    <w:rsid w:val="00376E8F"/>
    <w:rsid w:val="00386C9C"/>
    <w:rsid w:val="003B55E4"/>
    <w:rsid w:val="003D4FE0"/>
    <w:rsid w:val="004028D8"/>
    <w:rsid w:val="0041261D"/>
    <w:rsid w:val="00452209"/>
    <w:rsid w:val="00461212"/>
    <w:rsid w:val="004A0E02"/>
    <w:rsid w:val="004C12FB"/>
    <w:rsid w:val="004F5238"/>
    <w:rsid w:val="00500C71"/>
    <w:rsid w:val="005454DB"/>
    <w:rsid w:val="00550FD1"/>
    <w:rsid w:val="00562015"/>
    <w:rsid w:val="00587E47"/>
    <w:rsid w:val="005E689E"/>
    <w:rsid w:val="005F3379"/>
    <w:rsid w:val="00643F7A"/>
    <w:rsid w:val="00644386"/>
    <w:rsid w:val="00654894"/>
    <w:rsid w:val="00685DA0"/>
    <w:rsid w:val="00694859"/>
    <w:rsid w:val="006978B4"/>
    <w:rsid w:val="006D50BB"/>
    <w:rsid w:val="00711279"/>
    <w:rsid w:val="00716015"/>
    <w:rsid w:val="007477ED"/>
    <w:rsid w:val="00777B19"/>
    <w:rsid w:val="00783D89"/>
    <w:rsid w:val="007C0773"/>
    <w:rsid w:val="007D00B7"/>
    <w:rsid w:val="00833A2E"/>
    <w:rsid w:val="008B6DA0"/>
    <w:rsid w:val="00916C25"/>
    <w:rsid w:val="009404CA"/>
    <w:rsid w:val="00941467"/>
    <w:rsid w:val="009460A1"/>
    <w:rsid w:val="00965F0F"/>
    <w:rsid w:val="0097387A"/>
    <w:rsid w:val="00990089"/>
    <w:rsid w:val="009A01AF"/>
    <w:rsid w:val="009B694C"/>
    <w:rsid w:val="00A13228"/>
    <w:rsid w:val="00A22F5C"/>
    <w:rsid w:val="00A23758"/>
    <w:rsid w:val="00A237B3"/>
    <w:rsid w:val="00A54232"/>
    <w:rsid w:val="00A64485"/>
    <w:rsid w:val="00AF49B1"/>
    <w:rsid w:val="00B57DC1"/>
    <w:rsid w:val="00B7461C"/>
    <w:rsid w:val="00B91135"/>
    <w:rsid w:val="00BA4701"/>
    <w:rsid w:val="00BB61D7"/>
    <w:rsid w:val="00BC1FE5"/>
    <w:rsid w:val="00BC4DA6"/>
    <w:rsid w:val="00C6334F"/>
    <w:rsid w:val="00CA05F9"/>
    <w:rsid w:val="00CC7053"/>
    <w:rsid w:val="00CE0D5C"/>
    <w:rsid w:val="00D354BC"/>
    <w:rsid w:val="00D44F41"/>
    <w:rsid w:val="00D96A50"/>
    <w:rsid w:val="00DB0F77"/>
    <w:rsid w:val="00DC05F0"/>
    <w:rsid w:val="00E408DC"/>
    <w:rsid w:val="00E558AE"/>
    <w:rsid w:val="00E642EF"/>
    <w:rsid w:val="00E72276"/>
    <w:rsid w:val="00ED500C"/>
    <w:rsid w:val="00F468C2"/>
    <w:rsid w:val="00F71AB0"/>
    <w:rsid w:val="00FB5E31"/>
    <w:rsid w:val="00FC52D4"/>
    <w:rsid w:val="00FE1B61"/>
    <w:rsid w:val="283F8272"/>
    <w:rsid w:val="30F88D6D"/>
    <w:rsid w:val="3993AEE0"/>
    <w:rsid w:val="4B7A3684"/>
    <w:rsid w:val="58F0E3A9"/>
    <w:rsid w:val="6F98C9D4"/>
    <w:rsid w:val="73E41D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8F898"/>
  <w15:chartTrackingRefBased/>
  <w15:docId w15:val="{5EE27BD3-143B-4A0A-A314-97E2899B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7387A"/>
    <w:pPr>
      <w:spacing w:after="200" w:line="276" w:lineRule="auto"/>
    </w:pPr>
    <w:rPr>
      <w:rFonts w:ascii="Arial" w:hAnsi="Arial" w:cs="Arial"/>
    </w:rPr>
  </w:style>
  <w:style w:type="paragraph" w:styleId="Heading1">
    <w:name w:val="heading 1"/>
    <w:basedOn w:val="Normal"/>
    <w:next w:val="Normal"/>
    <w:link w:val="Heading1Char"/>
    <w:uiPriority w:val="9"/>
    <w:qFormat/>
    <w:rsid w:val="004028D8"/>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387A"/>
    <w:rPr>
      <w:color w:val="0563C1" w:themeColor="hyperlink"/>
      <w:u w:val="single"/>
    </w:rPr>
  </w:style>
  <w:style w:type="character" w:customStyle="1" w:styleId="Heading1Char">
    <w:name w:val="Heading 1 Char"/>
    <w:basedOn w:val="DefaultParagraphFont"/>
    <w:link w:val="Heading1"/>
    <w:uiPriority w:val="9"/>
    <w:rsid w:val="004028D8"/>
    <w:rPr>
      <w:rFonts w:asciiTheme="majorHAnsi" w:eastAsiaTheme="majorEastAsia" w:hAnsiTheme="majorHAnsi" w:cstheme="majorBidi"/>
      <w:color w:val="2E74B5" w:themeColor="accent1" w:themeShade="BF"/>
      <w:sz w:val="32"/>
      <w:szCs w:val="32"/>
    </w:rPr>
  </w:style>
  <w:style w:type="character" w:customStyle="1" w:styleId="fontstyle01">
    <w:name w:val="fontstyle01"/>
    <w:basedOn w:val="DefaultParagraphFont"/>
    <w:rsid w:val="00BC1FE5"/>
    <w:rPr>
      <w:rFonts w:ascii="ArialMT" w:hAnsi="ArialMT" w:hint="default"/>
      <w:b w:val="0"/>
      <w:bCs w:val="0"/>
      <w:i w:val="0"/>
      <w:iCs w:val="0"/>
      <w:color w:val="000000"/>
      <w:sz w:val="20"/>
      <w:szCs w:val="20"/>
    </w:rPr>
  </w:style>
  <w:style w:type="paragraph" w:styleId="BalloonText">
    <w:name w:val="Balloon Text"/>
    <w:basedOn w:val="Normal"/>
    <w:link w:val="BalloonTextChar"/>
    <w:uiPriority w:val="99"/>
    <w:semiHidden/>
    <w:unhideWhenUsed/>
    <w:rsid w:val="00587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E47"/>
    <w:rPr>
      <w:rFonts w:ascii="Segoe UI" w:hAnsi="Segoe UI" w:cs="Segoe UI"/>
      <w:sz w:val="18"/>
      <w:szCs w:val="18"/>
    </w:rPr>
  </w:style>
  <w:style w:type="paragraph" w:customStyle="1" w:styleId="LetterText">
    <w:name w:val="Letter Text"/>
    <w:basedOn w:val="Normal"/>
    <w:rsid w:val="00E558AE"/>
    <w:pPr>
      <w:spacing w:after="240" w:line="240" w:lineRule="auto"/>
      <w:jc w:val="both"/>
    </w:pPr>
    <w:rPr>
      <w:rFonts w:eastAsia="Times New Roman" w:cs="Times New Roman"/>
      <w:sz w:val="20"/>
      <w:szCs w:val="28"/>
    </w:rPr>
  </w:style>
  <w:style w:type="character" w:styleId="CommentReference">
    <w:name w:val="annotation reference"/>
    <w:aliases w:val="Comment Reference-JWA,Comment Reference-AXYS2,Comment Reference-GEM"/>
    <w:basedOn w:val="DefaultParagraphFont"/>
    <w:semiHidden/>
    <w:unhideWhenUsed/>
    <w:rsid w:val="00654894"/>
    <w:rPr>
      <w:sz w:val="16"/>
      <w:szCs w:val="16"/>
    </w:rPr>
  </w:style>
  <w:style w:type="paragraph" w:styleId="CommentText">
    <w:name w:val="annotation text"/>
    <w:aliases w:val="Comment Text-JWA,Comment Text-AXYS2,Comment Text-GEM,Table Notes-WCC,Comment Text-AXYS21,Comment Text-AXYS22,Comment Text-AXYS211,Comment Text-AXYS23,Comment Text-AXYS212,Comment Text-AXYS24,Comment Text-AXYS213,Comment Text-AXYS25"/>
    <w:basedOn w:val="Normal"/>
    <w:link w:val="CommentTextChar"/>
    <w:semiHidden/>
    <w:unhideWhenUsed/>
    <w:rsid w:val="00654894"/>
    <w:pPr>
      <w:spacing w:after="160" w:line="240" w:lineRule="auto"/>
    </w:pPr>
    <w:rPr>
      <w:rFonts w:asciiTheme="minorHAnsi" w:hAnsiTheme="minorHAnsi" w:cstheme="minorBidi"/>
      <w:sz w:val="20"/>
      <w:szCs w:val="20"/>
    </w:rPr>
  </w:style>
  <w:style w:type="character" w:customStyle="1" w:styleId="CommentTextChar">
    <w:name w:val="Comment Text Char"/>
    <w:aliases w:val="Comment Text-JWA Char,Comment Text-AXYS2 Char,Comment Text-GEM Char,Table Notes-WCC Char,Comment Text-AXYS21 Char,Comment Text-AXYS22 Char,Comment Text-AXYS211 Char,Comment Text-AXYS23 Char,Comment Text-AXYS212 Char"/>
    <w:basedOn w:val="DefaultParagraphFont"/>
    <w:link w:val="CommentText"/>
    <w:semiHidden/>
    <w:rsid w:val="00654894"/>
    <w:rPr>
      <w:sz w:val="20"/>
      <w:szCs w:val="20"/>
    </w:rPr>
  </w:style>
  <w:style w:type="paragraph" w:styleId="CommentSubject">
    <w:name w:val="annotation subject"/>
    <w:basedOn w:val="CommentText"/>
    <w:next w:val="CommentText"/>
    <w:link w:val="CommentSubjectChar"/>
    <w:uiPriority w:val="99"/>
    <w:semiHidden/>
    <w:unhideWhenUsed/>
    <w:rsid w:val="00B7461C"/>
    <w:pPr>
      <w:spacing w:after="200"/>
    </w:pPr>
    <w:rPr>
      <w:rFonts w:ascii="Arial" w:hAnsi="Arial" w:cs="Arial"/>
      <w:b/>
      <w:bCs/>
    </w:rPr>
  </w:style>
  <w:style w:type="character" w:customStyle="1" w:styleId="CommentSubjectChar">
    <w:name w:val="Comment Subject Char"/>
    <w:basedOn w:val="CommentTextChar"/>
    <w:link w:val="CommentSubject"/>
    <w:uiPriority w:val="99"/>
    <w:semiHidden/>
    <w:rsid w:val="00B7461C"/>
    <w:rPr>
      <w:rFonts w:ascii="Arial" w:hAnsi="Arial" w:cs="Arial"/>
      <w:b/>
      <w:bCs/>
      <w:sz w:val="20"/>
      <w:szCs w:val="20"/>
    </w:rPr>
  </w:style>
  <w:style w:type="paragraph" w:styleId="Revision">
    <w:name w:val="Revision"/>
    <w:hidden/>
    <w:uiPriority w:val="99"/>
    <w:semiHidden/>
    <w:rsid w:val="009460A1"/>
    <w:pPr>
      <w:spacing w:after="0" w:line="240" w:lineRule="auto"/>
    </w:pPr>
    <w:rPr>
      <w:rFonts w:ascii="Arial" w:hAnsi="Arial" w:cs="Arial"/>
    </w:rPr>
  </w:style>
  <w:style w:type="paragraph" w:styleId="Header">
    <w:name w:val="header"/>
    <w:basedOn w:val="Normal"/>
    <w:link w:val="HeaderChar"/>
    <w:uiPriority w:val="99"/>
    <w:unhideWhenUsed/>
    <w:rsid w:val="009460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0A1"/>
    <w:rPr>
      <w:rFonts w:ascii="Arial" w:hAnsi="Arial" w:cs="Arial"/>
    </w:rPr>
  </w:style>
  <w:style w:type="paragraph" w:styleId="Footer">
    <w:name w:val="footer"/>
    <w:basedOn w:val="Normal"/>
    <w:link w:val="FooterChar"/>
    <w:uiPriority w:val="99"/>
    <w:unhideWhenUsed/>
    <w:rsid w:val="009460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0A1"/>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768129">
      <w:bodyDiv w:val="1"/>
      <w:marLeft w:val="0"/>
      <w:marRight w:val="0"/>
      <w:marTop w:val="0"/>
      <w:marBottom w:val="0"/>
      <w:divBdr>
        <w:top w:val="none" w:sz="0" w:space="0" w:color="auto"/>
        <w:left w:val="none" w:sz="0" w:space="0" w:color="auto"/>
        <w:bottom w:val="none" w:sz="0" w:space="0" w:color="auto"/>
        <w:right w:val="none" w:sz="0" w:space="0" w:color="auto"/>
      </w:divBdr>
    </w:div>
    <w:div w:id="436368301">
      <w:bodyDiv w:val="1"/>
      <w:marLeft w:val="0"/>
      <w:marRight w:val="0"/>
      <w:marTop w:val="0"/>
      <w:marBottom w:val="0"/>
      <w:divBdr>
        <w:top w:val="none" w:sz="0" w:space="0" w:color="auto"/>
        <w:left w:val="none" w:sz="0" w:space="0" w:color="auto"/>
        <w:bottom w:val="none" w:sz="0" w:space="0" w:color="auto"/>
        <w:right w:val="none" w:sz="0" w:space="0" w:color="auto"/>
      </w:divBdr>
    </w:div>
    <w:div w:id="623585044">
      <w:bodyDiv w:val="1"/>
      <w:marLeft w:val="0"/>
      <w:marRight w:val="0"/>
      <w:marTop w:val="0"/>
      <w:marBottom w:val="0"/>
      <w:divBdr>
        <w:top w:val="none" w:sz="0" w:space="0" w:color="auto"/>
        <w:left w:val="none" w:sz="0" w:space="0" w:color="auto"/>
        <w:bottom w:val="none" w:sz="0" w:space="0" w:color="auto"/>
        <w:right w:val="none" w:sz="0" w:space="0" w:color="auto"/>
      </w:divBdr>
    </w:div>
    <w:div w:id="177092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ceaa-acee.gc.ca/050/evaluations/Protection?&amp;culture=fr-CA"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pletionDateGoal xmlns="b9f2094f-3617-49e2-86e8-fd8a838c9b0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80F888634D0D44A853CEC4BC3F8311" ma:contentTypeVersion="3" ma:contentTypeDescription="Create a new document." ma:contentTypeScope="" ma:versionID="683eafe9f556e3ac1588fd9e07426e07">
  <xsd:schema xmlns:xsd="http://www.w3.org/2001/XMLSchema" xmlns:xs="http://www.w3.org/2001/XMLSchema" xmlns:p="http://schemas.microsoft.com/office/2006/metadata/properties" xmlns:ns2="b9f2094f-3617-49e2-86e8-fd8a838c9b02" targetNamespace="http://schemas.microsoft.com/office/2006/metadata/properties" ma:root="true" ma:fieldsID="63ea51a47af677579282a96a8747e417" ns2:_="">
    <xsd:import namespace="b9f2094f-3617-49e2-86e8-fd8a838c9b02"/>
    <xsd:element name="properties">
      <xsd:complexType>
        <xsd:sequence>
          <xsd:element name="documentManagement">
            <xsd:complexType>
              <xsd:all>
                <xsd:element ref="ns2:MediaServiceMetadata" minOccurs="0"/>
                <xsd:element ref="ns2:MediaServiceFastMetadata" minOccurs="0"/>
                <xsd:element ref="ns2:CompletionDateGo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2094f-3617-49e2-86e8-fd8a838c9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mpletionDateGoal" ma:index="10" nillable="true" ma:displayName="Complete By" ma:format="DateOnly" ma:internalName="CompletionDateGoal">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CA0CE-DDDD-496B-8286-8BEEF2473C18}">
  <ds:schemaRefs>
    <ds:schemaRef ds:uri="http://schemas.microsoft.com/sharepoint/v3/contenttype/forms"/>
  </ds:schemaRefs>
</ds:datastoreItem>
</file>

<file path=customXml/itemProps2.xml><?xml version="1.0" encoding="utf-8"?>
<ds:datastoreItem xmlns:ds="http://schemas.openxmlformats.org/officeDocument/2006/customXml" ds:itemID="{5712EF2B-61AF-4388-986A-F89C75D9E04B}">
  <ds:schemaRefs>
    <ds:schemaRef ds:uri="http://purl.org/dc/terms/"/>
    <ds:schemaRef ds:uri="http://schemas.openxmlformats.org/package/2006/metadata/core-properties"/>
    <ds:schemaRef ds:uri="http://schemas.microsoft.com/office/2006/documentManagement/types"/>
    <ds:schemaRef ds:uri="b9f2094f-3617-49e2-86e8-fd8a838c9b02"/>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30D27A7-0DDF-499F-8962-60EC103A2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f2094f-3617-49e2-86e8-fd8a838c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303D57-5DF4-434C-B59E-2C7C946DC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478</Words>
  <Characters>2730</Characters>
  <Application>Microsoft Office Word</Application>
  <DocSecurity>0</DocSecurity>
  <Lines>22</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DFO-MPO</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Connelly, Robin</dc:creator>
  <cp:keywords/>
  <dc:description/>
  <cp:lastModifiedBy>Cheung, Jacqueline</cp:lastModifiedBy>
  <cp:revision>3</cp:revision>
  <dcterms:created xsi:type="dcterms:W3CDTF">2022-12-20T03:51:00Z</dcterms:created>
  <dcterms:modified xsi:type="dcterms:W3CDTF">2022-12-20T04:20:00Z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Enabled">
    <vt:lpwstr>true</vt:lpwstr>
  </property>
  <property fmtid="{D5CDD505-2E9C-101B-9397-08002B2CF9AE}" pid="3" name="MSIP_Label_1bfb733f-faef-464c-9b6d-731b56f94973_SetDate">
    <vt:lpwstr>2021-05-05T22:50:02Z</vt:lpwstr>
  </property>
  <property fmtid="{D5CDD505-2E9C-101B-9397-08002B2CF9AE}" pid="4" name="MSIP_Label_1bfb733f-faef-464c-9b6d-731b56f94973_Method">
    <vt:lpwstr>Standard</vt:lpwstr>
  </property>
  <property fmtid="{D5CDD505-2E9C-101B-9397-08002B2CF9AE}" pid="5" name="MSIP_Label_1bfb733f-faef-464c-9b6d-731b56f94973_Name">
    <vt:lpwstr>Unclass - Non-Classifié</vt:lpwstr>
  </property>
  <property fmtid="{D5CDD505-2E9C-101B-9397-08002B2CF9AE}" pid="6" name="MSIP_Label_1bfb733f-faef-464c-9b6d-731b56f94973_SiteId">
    <vt:lpwstr>1594fdae-a1d9-4405-915d-011467234338</vt:lpwstr>
  </property>
  <property fmtid="{D5CDD505-2E9C-101B-9397-08002B2CF9AE}" pid="7" name="MSIP_Label_1bfb733f-faef-464c-9b6d-731b56f94973_ActionId">
    <vt:lpwstr>4307bf13-af5b-40cf-b251-000032023722</vt:lpwstr>
  </property>
  <property fmtid="{D5CDD505-2E9C-101B-9397-08002B2CF9AE}" pid="8" name="ContentTypeId">
    <vt:lpwstr>0x0101008580F888634D0D44A853CEC4BC3F8311</vt:lpwstr>
  </property>
  <property fmtid="{D5CDD505-2E9C-101B-9397-08002B2CF9AE}" pid="9" name="_NewReviewCycle">
    <vt:lpwstr/>
  </property>
</Properties>
</file>