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9AF" w14:textId="6714EE4C" w:rsidR="00C23513" w:rsidRPr="003D2DCB" w:rsidRDefault="00C23513" w:rsidP="00EE3353">
      <w:pPr>
        <w:pStyle w:val="Titre1"/>
      </w:pPr>
      <w:bookmarkStart w:id="0" w:name="_Toc83035547"/>
      <w:bookmarkStart w:id="1" w:name="_Toc151970423"/>
      <w:bookmarkStart w:id="2" w:name="_Toc151970529"/>
      <w:bookmarkStart w:id="3" w:name="_Toc19706591"/>
      <w:bookmarkStart w:id="4" w:name="_Toc20394667"/>
      <w:r w:rsidRPr="003D2DCB">
        <w:rPr>
          <w:lang w:val="fr-FR"/>
        </w:rPr>
        <w:t xml:space="preserve">Avis </w:t>
      </w:r>
      <w:bookmarkEnd w:id="0"/>
      <w:bookmarkEnd w:id="1"/>
      <w:bookmarkEnd w:id="2"/>
      <w:r w:rsidR="00E57BA1">
        <w:rPr>
          <w:lang w:val="fr-FR"/>
        </w:rPr>
        <w:t>de décision</w:t>
      </w:r>
    </w:p>
    <w:p w14:paraId="1011D1C6" w14:textId="3E13E25C" w:rsidR="00E57BA1" w:rsidRPr="00E57BA1" w:rsidRDefault="009A493A" w:rsidP="002642BF">
      <w:pPr>
        <w:rPr>
          <w:rFonts w:eastAsiaTheme="minorHAnsi" w:cs="Arial"/>
          <w:b/>
          <w:bCs/>
        </w:rPr>
      </w:pPr>
      <w:r>
        <w:rPr>
          <w:b/>
        </w:rPr>
        <w:t>9 juin</w:t>
      </w:r>
      <w:r w:rsidR="006210A8">
        <w:rPr>
          <w:b/>
          <w:lang w:val="fr-FR"/>
        </w:rPr>
        <w:t xml:space="preserve"> 2025</w:t>
      </w:r>
      <w:r w:rsidR="00C23513" w:rsidRPr="003D2DCB">
        <w:rPr>
          <w:lang w:val="fr-FR"/>
        </w:rPr>
        <w:t xml:space="preserve"> –</w:t>
      </w:r>
      <w:r w:rsidR="006A5171">
        <w:rPr>
          <w:lang w:val="fr-FR"/>
        </w:rPr>
        <w:t xml:space="preserve"> </w:t>
      </w:r>
      <w:r w:rsidR="006A5171" w:rsidRPr="006A5171">
        <w:t xml:space="preserve">Transports Canada </w:t>
      </w:r>
      <w:bookmarkEnd w:id="3"/>
      <w:bookmarkEnd w:id="4"/>
      <w:r>
        <w:rPr>
          <w:rFonts w:eastAsiaTheme="minorHAnsi" w:cs="Arial"/>
          <w:lang w:val="fr-FR"/>
        </w:rPr>
        <w:t>et Pêches et Océa</w:t>
      </w:r>
      <w:r w:rsidRPr="00236932">
        <w:rPr>
          <w:rFonts w:eastAsiaTheme="minorHAnsi" w:cs="Arial"/>
          <w:lang w:val="fr-FR"/>
        </w:rPr>
        <w:t>ns Canada ont</w:t>
      </w:r>
      <w:r w:rsidR="002642BF" w:rsidRPr="00236932">
        <w:rPr>
          <w:rFonts w:eastAsiaTheme="minorHAnsi" w:cs="Arial"/>
          <w:lang w:val="fr-FR"/>
        </w:rPr>
        <w:t xml:space="preserve"> déterminé que le projet de </w:t>
      </w:r>
      <w:r w:rsidR="00236932" w:rsidRPr="00236932">
        <w:rPr>
          <w:rFonts w:eastAsiaTheme="minorHAnsi" w:cs="Arial"/>
          <w:lang w:val="fr-FR"/>
        </w:rPr>
        <w:t>d</w:t>
      </w:r>
      <w:proofErr w:type="spellStart"/>
      <w:r w:rsidR="00236932" w:rsidRPr="00236932">
        <w:rPr>
          <w:rFonts w:eastAsiaTheme="minorHAnsi" w:cs="Arial"/>
        </w:rPr>
        <w:t>émolition</w:t>
      </w:r>
      <w:proofErr w:type="spellEnd"/>
      <w:r w:rsidR="00236932" w:rsidRPr="00236932">
        <w:rPr>
          <w:rFonts w:eastAsiaTheme="minorHAnsi" w:cs="Arial"/>
        </w:rPr>
        <w:t xml:space="preserve"> du quai de Portneuf et réhabilitation du fond marin</w:t>
      </w:r>
      <w:r w:rsidR="00236932">
        <w:rPr>
          <w:rFonts w:eastAsiaTheme="minorHAnsi" w:cs="Arial"/>
        </w:rPr>
        <w:t xml:space="preserve"> </w:t>
      </w:r>
      <w:r w:rsidR="002642BF" w:rsidRPr="00E57BA1">
        <w:rPr>
          <w:rFonts w:eastAsiaTheme="minorHAnsi" w:cs="Arial"/>
          <w:lang w:val="fr-FR"/>
        </w:rPr>
        <w:t>n’est pas susceptible de causer des effets négatifs importants sur l’environnement</w:t>
      </w:r>
      <w:r w:rsidR="002642BF">
        <w:rPr>
          <w:rFonts w:eastAsiaTheme="minorHAnsi" w:cs="Arial"/>
          <w:lang w:val="fr-FR"/>
        </w:rPr>
        <w:t>.</w:t>
      </w:r>
      <w:r w:rsidR="00E57BA1" w:rsidRPr="00E57BA1">
        <w:rPr>
          <w:rFonts w:eastAsiaTheme="minorHAnsi" w:cs="Arial"/>
          <w:b/>
          <w:bCs/>
        </w:rPr>
        <w:t> </w:t>
      </w:r>
    </w:p>
    <w:p w14:paraId="55C9401D" w14:textId="77777777" w:rsidR="00E57BA1" w:rsidRPr="00E57BA1" w:rsidRDefault="00E57BA1" w:rsidP="00E57BA1">
      <w:pPr>
        <w:rPr>
          <w:rFonts w:eastAsiaTheme="minorHAnsi" w:cs="Arial"/>
        </w:rPr>
      </w:pPr>
      <w:r w:rsidRPr="00E57BA1">
        <w:rPr>
          <w:rFonts w:eastAsiaTheme="minorHAnsi" w:cs="Arial"/>
          <w:lang w:val="fr-FR"/>
        </w:rPr>
        <w:t>Cette détermination reposait sur les facteurs suivants :</w:t>
      </w:r>
      <w:r w:rsidRPr="00E57BA1">
        <w:rPr>
          <w:rFonts w:eastAsiaTheme="minorHAnsi" w:cs="Arial"/>
        </w:rPr>
        <w:t> </w:t>
      </w:r>
    </w:p>
    <w:p w14:paraId="24AD81E3" w14:textId="77777777" w:rsidR="00E57BA1" w:rsidRPr="00E57BA1" w:rsidRDefault="00E57BA1" w:rsidP="00A83B08">
      <w:pPr>
        <w:numPr>
          <w:ilvl w:val="0"/>
          <w:numId w:val="42"/>
        </w:numPr>
        <w:spacing w:after="120"/>
        <w:ind w:left="714" w:hanging="357"/>
        <w:rPr>
          <w:rFonts w:eastAsiaTheme="minorHAnsi" w:cs="Arial"/>
        </w:rPr>
      </w:pPr>
      <w:proofErr w:type="gramStart"/>
      <w:r w:rsidRPr="00E57BA1">
        <w:rPr>
          <w:rFonts w:eastAsiaTheme="minorHAnsi" w:cs="Arial"/>
          <w:lang w:val="fr-FR"/>
        </w:rPr>
        <w:t>répercussions</w:t>
      </w:r>
      <w:proofErr w:type="gramEnd"/>
      <w:r w:rsidRPr="00E57BA1">
        <w:rPr>
          <w:rFonts w:eastAsiaTheme="minorHAnsi" w:cs="Arial"/>
          <w:lang w:val="fr-FR"/>
        </w:rPr>
        <w:t xml:space="preserve"> sur les droits des peuples autochtones ;</w:t>
      </w:r>
      <w:r w:rsidRPr="00E57BA1">
        <w:rPr>
          <w:rFonts w:eastAsiaTheme="minorHAnsi" w:cs="Arial"/>
        </w:rPr>
        <w:t> </w:t>
      </w:r>
    </w:p>
    <w:p w14:paraId="2F5CA3C7" w14:textId="77777777" w:rsidR="00E57BA1" w:rsidRPr="00E57BA1" w:rsidRDefault="00E57BA1" w:rsidP="00A83B08">
      <w:pPr>
        <w:numPr>
          <w:ilvl w:val="0"/>
          <w:numId w:val="43"/>
        </w:numPr>
        <w:spacing w:after="120"/>
        <w:ind w:left="714" w:hanging="357"/>
        <w:rPr>
          <w:rFonts w:eastAsiaTheme="minorHAnsi" w:cs="Arial"/>
        </w:rPr>
      </w:pPr>
      <w:proofErr w:type="gramStart"/>
      <w:r w:rsidRPr="00E57BA1">
        <w:rPr>
          <w:rFonts w:eastAsiaTheme="minorHAnsi" w:cs="Arial"/>
          <w:lang w:val="fr-FR"/>
        </w:rPr>
        <w:t>connaissances</w:t>
      </w:r>
      <w:proofErr w:type="gramEnd"/>
      <w:r w:rsidRPr="00E57BA1">
        <w:rPr>
          <w:rFonts w:eastAsiaTheme="minorHAnsi" w:cs="Arial"/>
          <w:lang w:val="fr-FR"/>
        </w:rPr>
        <w:t xml:space="preserve"> autochtones ;</w:t>
      </w:r>
      <w:r w:rsidRPr="00E57BA1">
        <w:rPr>
          <w:rFonts w:eastAsiaTheme="minorHAnsi" w:cs="Arial"/>
        </w:rPr>
        <w:t> </w:t>
      </w:r>
    </w:p>
    <w:p w14:paraId="1003D99F" w14:textId="77777777" w:rsidR="00E57BA1" w:rsidRPr="00E57BA1" w:rsidRDefault="00E57BA1" w:rsidP="00A83B08">
      <w:pPr>
        <w:numPr>
          <w:ilvl w:val="0"/>
          <w:numId w:val="44"/>
        </w:numPr>
        <w:spacing w:after="120"/>
        <w:ind w:left="714" w:hanging="357"/>
        <w:rPr>
          <w:rFonts w:eastAsiaTheme="minorHAnsi" w:cs="Arial"/>
        </w:rPr>
      </w:pPr>
      <w:proofErr w:type="gramStart"/>
      <w:r w:rsidRPr="00E57BA1">
        <w:rPr>
          <w:rFonts w:eastAsiaTheme="minorHAnsi" w:cs="Arial"/>
          <w:lang w:val="fr-FR"/>
        </w:rPr>
        <w:t>connaissances</w:t>
      </w:r>
      <w:proofErr w:type="gramEnd"/>
      <w:r w:rsidRPr="00E57BA1">
        <w:rPr>
          <w:rFonts w:eastAsiaTheme="minorHAnsi" w:cs="Arial"/>
          <w:lang w:val="fr-FR"/>
        </w:rPr>
        <w:t xml:space="preserve"> communautaires ;</w:t>
      </w:r>
      <w:r w:rsidRPr="00E57BA1">
        <w:rPr>
          <w:rFonts w:eastAsiaTheme="minorHAnsi" w:cs="Arial"/>
        </w:rPr>
        <w:t> </w:t>
      </w:r>
    </w:p>
    <w:p w14:paraId="7EC05172" w14:textId="77777777" w:rsidR="00E57BA1" w:rsidRPr="00E57BA1" w:rsidRDefault="00E57BA1" w:rsidP="00A83B08">
      <w:pPr>
        <w:numPr>
          <w:ilvl w:val="0"/>
          <w:numId w:val="45"/>
        </w:numPr>
        <w:spacing w:after="120"/>
        <w:ind w:left="714" w:hanging="357"/>
        <w:rPr>
          <w:rFonts w:eastAsiaTheme="minorHAnsi" w:cs="Arial"/>
        </w:rPr>
      </w:pPr>
      <w:proofErr w:type="gramStart"/>
      <w:r w:rsidRPr="00E57BA1">
        <w:rPr>
          <w:rFonts w:eastAsiaTheme="minorHAnsi" w:cs="Arial"/>
          <w:lang w:val="fr-FR"/>
        </w:rPr>
        <w:t>commentaires</w:t>
      </w:r>
      <w:proofErr w:type="gramEnd"/>
      <w:r w:rsidRPr="00E57BA1">
        <w:rPr>
          <w:rFonts w:eastAsiaTheme="minorHAnsi" w:cs="Arial"/>
          <w:lang w:val="fr-FR"/>
        </w:rPr>
        <w:t xml:space="preserve"> reçus du public ; et</w:t>
      </w:r>
      <w:r w:rsidRPr="00E57BA1">
        <w:rPr>
          <w:rFonts w:eastAsiaTheme="minorHAnsi" w:cs="Arial"/>
        </w:rPr>
        <w:t> </w:t>
      </w:r>
    </w:p>
    <w:p w14:paraId="33017475" w14:textId="77777777" w:rsidR="00E57BA1" w:rsidRPr="00E57BA1" w:rsidRDefault="00E57BA1" w:rsidP="00E57BA1">
      <w:pPr>
        <w:numPr>
          <w:ilvl w:val="0"/>
          <w:numId w:val="46"/>
        </w:numPr>
        <w:rPr>
          <w:rFonts w:eastAsiaTheme="minorHAnsi" w:cs="Arial"/>
        </w:rPr>
      </w:pPr>
      <w:proofErr w:type="gramStart"/>
      <w:r w:rsidRPr="00E57BA1">
        <w:rPr>
          <w:rFonts w:eastAsiaTheme="minorHAnsi" w:cs="Arial"/>
          <w:lang w:val="fr-FR"/>
        </w:rPr>
        <w:t>mesures</w:t>
      </w:r>
      <w:proofErr w:type="gramEnd"/>
      <w:r w:rsidRPr="00E57BA1">
        <w:rPr>
          <w:rFonts w:eastAsiaTheme="minorHAnsi" w:cs="Arial"/>
          <w:lang w:val="fr-FR"/>
        </w:rPr>
        <w:t xml:space="preserve"> d’atténuation réalisables sur les plans technique et économique.</w:t>
      </w:r>
      <w:r w:rsidRPr="00E57BA1">
        <w:rPr>
          <w:rFonts w:eastAsiaTheme="minorHAnsi" w:cs="Arial"/>
        </w:rPr>
        <w:t> </w:t>
      </w:r>
    </w:p>
    <w:p w14:paraId="59DD71A9" w14:textId="3079762E" w:rsidR="00E57BA1" w:rsidRPr="00E57BA1" w:rsidRDefault="00E57BA1" w:rsidP="00E57BA1">
      <w:pPr>
        <w:rPr>
          <w:rFonts w:eastAsiaTheme="minorHAnsi" w:cs="Arial"/>
        </w:rPr>
      </w:pPr>
      <w:r w:rsidRPr="00E57BA1">
        <w:rPr>
          <w:rFonts w:eastAsiaTheme="minorHAnsi" w:cs="Arial"/>
          <w:lang w:val="fr-FR"/>
        </w:rPr>
        <w:t>Les mesures d'atténuation prises en compte pour cette détermination sont les suivantes : </w:t>
      </w:r>
      <w:r w:rsidRPr="00E57BA1">
        <w:rPr>
          <w:rFonts w:eastAsiaTheme="minorHAnsi" w:cs="Arial"/>
        </w:rPr>
        <w:t> </w:t>
      </w:r>
    </w:p>
    <w:p w14:paraId="34DFFC91" w14:textId="77777777" w:rsidR="00F2293C" w:rsidRPr="00944C09" w:rsidRDefault="00F2293C" w:rsidP="00944C09">
      <w:pPr>
        <w:pStyle w:val="Paragraphedeliste"/>
        <w:numPr>
          <w:ilvl w:val="0"/>
          <w:numId w:val="51"/>
        </w:numPr>
        <w:rPr>
          <w:lang w:val="fr-FR"/>
        </w:rPr>
      </w:pPr>
      <w:r w:rsidRPr="00944C09">
        <w:rPr>
          <w:lang w:val="fr-FR"/>
        </w:rPr>
        <w:t>Avis à la navigation en cours afin d’informer les usagers de la période d’exécution et de la zone des travaux</w:t>
      </w:r>
    </w:p>
    <w:p w14:paraId="79586A40" w14:textId="1BA6482A" w:rsidR="00F2293C" w:rsidRPr="00944C09" w:rsidRDefault="00F2293C" w:rsidP="00944C09">
      <w:pPr>
        <w:pStyle w:val="Paragraphedeliste"/>
        <w:numPr>
          <w:ilvl w:val="0"/>
          <w:numId w:val="51"/>
        </w:numPr>
        <w:rPr>
          <w:lang w:val="fr-FR"/>
        </w:rPr>
      </w:pPr>
      <w:r w:rsidRPr="00944C09">
        <w:rPr>
          <w:lang w:val="fr-FR"/>
        </w:rPr>
        <w:t xml:space="preserve">Présence d'une signalisation adéquate sur l'eau et conforme aux normes de TC pour le déplacement de la barge/chaland vers le point de transbordement. </w:t>
      </w:r>
    </w:p>
    <w:p w14:paraId="77B8E3E6" w14:textId="77777777" w:rsidR="00F2293C" w:rsidRPr="00944C09" w:rsidRDefault="00F2293C" w:rsidP="00944C09">
      <w:pPr>
        <w:pStyle w:val="Paragraphedeliste"/>
        <w:numPr>
          <w:ilvl w:val="0"/>
          <w:numId w:val="51"/>
        </w:numPr>
        <w:rPr>
          <w:lang w:val="fr-FR"/>
        </w:rPr>
      </w:pPr>
      <w:r w:rsidRPr="00944C09">
        <w:rPr>
          <w:lang w:val="fr-FR"/>
        </w:rPr>
        <w:t>Respect des conditions de l'approbation en vertu de la LENC émise par le Programme de protection de la navigation</w:t>
      </w:r>
      <w:r w:rsidRPr="00944C09">
        <w:rPr>
          <w:lang w:val="fr-FR"/>
        </w:rPr>
        <w:t xml:space="preserve"> </w:t>
      </w:r>
    </w:p>
    <w:p w14:paraId="6BD83203" w14:textId="7317EBAB" w:rsidR="00F2293C" w:rsidRPr="00944C09" w:rsidRDefault="00F2293C" w:rsidP="00944C09">
      <w:pPr>
        <w:pStyle w:val="Paragraphedeliste"/>
        <w:numPr>
          <w:ilvl w:val="0"/>
          <w:numId w:val="51"/>
        </w:numPr>
        <w:rPr>
          <w:lang w:val="fr-FR"/>
        </w:rPr>
      </w:pPr>
      <w:r w:rsidRPr="00944C09">
        <w:rPr>
          <w:lang w:val="fr-FR"/>
        </w:rPr>
        <w:t>Plan de gestion de la circulation sur la jetée établi et respecté</w:t>
      </w:r>
    </w:p>
    <w:p w14:paraId="60038397" w14:textId="77777777" w:rsidR="00F2293C" w:rsidRPr="00944C09" w:rsidRDefault="00F2293C" w:rsidP="00944C09">
      <w:pPr>
        <w:pStyle w:val="Paragraphedeliste"/>
        <w:numPr>
          <w:ilvl w:val="0"/>
          <w:numId w:val="51"/>
        </w:numPr>
        <w:rPr>
          <w:lang w:val="fr-FR"/>
        </w:rPr>
      </w:pPr>
      <w:r w:rsidRPr="00944C09">
        <w:rPr>
          <w:lang w:val="fr-FR"/>
        </w:rPr>
        <w:t>Plan de transport établi et respecté</w:t>
      </w:r>
    </w:p>
    <w:p w14:paraId="75688B43" w14:textId="40DAAFC5" w:rsidR="00F2293C" w:rsidRPr="00944C09" w:rsidRDefault="00F2293C" w:rsidP="00944C09">
      <w:pPr>
        <w:pStyle w:val="Paragraphedeliste"/>
        <w:numPr>
          <w:ilvl w:val="0"/>
          <w:numId w:val="51"/>
        </w:numPr>
        <w:rPr>
          <w:lang w:val="fr-FR"/>
        </w:rPr>
      </w:pPr>
      <w:r w:rsidRPr="00944C09">
        <w:rPr>
          <w:lang w:val="fr-FR"/>
        </w:rPr>
        <w:t>Plan de prévention et d’intervention en cas de déversement bien en place. Procédure et personnes responsable bien identifiées sur le chantier</w:t>
      </w:r>
    </w:p>
    <w:p w14:paraId="46B37085" w14:textId="77777777" w:rsidR="00F2293C" w:rsidRPr="00944C09" w:rsidRDefault="00F2293C" w:rsidP="00944C09">
      <w:pPr>
        <w:pStyle w:val="Paragraphedeliste"/>
        <w:numPr>
          <w:ilvl w:val="0"/>
          <w:numId w:val="51"/>
        </w:numPr>
        <w:rPr>
          <w:lang w:val="fr-FR"/>
        </w:rPr>
      </w:pPr>
      <w:r w:rsidRPr="00944C09">
        <w:rPr>
          <w:lang w:val="fr-FR"/>
        </w:rPr>
        <w:t>Trousse de récupération de déversement disponible sur les barges et à bord de la machinerie utilisée</w:t>
      </w:r>
    </w:p>
    <w:p w14:paraId="5EA07AD3" w14:textId="130042B3" w:rsidR="00F2293C" w:rsidRPr="00944C09" w:rsidRDefault="00F2293C" w:rsidP="00944C09">
      <w:pPr>
        <w:pStyle w:val="Paragraphedeliste"/>
        <w:numPr>
          <w:ilvl w:val="0"/>
          <w:numId w:val="51"/>
        </w:numPr>
        <w:rPr>
          <w:lang w:val="fr-FR"/>
        </w:rPr>
      </w:pPr>
      <w:r w:rsidRPr="00944C09">
        <w:rPr>
          <w:lang w:val="fr-FR"/>
        </w:rPr>
        <w:t>À l’exception de la surface de roulement, le poste de transbordement temporaire doit être composé de pierre nette de gros calibre et être construite de façon à résister aux glaces et aux crues</w:t>
      </w:r>
    </w:p>
    <w:p w14:paraId="4D94DC2D" w14:textId="77777777" w:rsidR="00F2293C" w:rsidRPr="00944C09" w:rsidRDefault="00F2293C" w:rsidP="00944C09">
      <w:pPr>
        <w:pStyle w:val="Paragraphedeliste"/>
        <w:numPr>
          <w:ilvl w:val="0"/>
          <w:numId w:val="51"/>
        </w:numPr>
        <w:rPr>
          <w:lang w:val="fr-FR"/>
        </w:rPr>
      </w:pPr>
      <w:r w:rsidRPr="00944C09">
        <w:rPr>
          <w:lang w:val="fr-FR"/>
        </w:rPr>
        <w:t>Respect de la période d'exclusion des travaux pendant la période de reproduction des oiseaux, soit du 15 avril au 31 août</w:t>
      </w:r>
    </w:p>
    <w:p w14:paraId="4C122E00" w14:textId="183516B6" w:rsidR="00F2293C" w:rsidRPr="00944C09" w:rsidRDefault="00F2293C" w:rsidP="00944C09">
      <w:pPr>
        <w:pStyle w:val="Paragraphedeliste"/>
        <w:numPr>
          <w:ilvl w:val="0"/>
          <w:numId w:val="51"/>
        </w:numPr>
        <w:rPr>
          <w:lang w:val="fr-FR"/>
        </w:rPr>
      </w:pPr>
      <w:r w:rsidRPr="00944C09">
        <w:rPr>
          <w:lang w:val="fr-FR"/>
        </w:rPr>
        <w:t>Respect de la période de restriction du 15 avril au 31 août (période de protection de la faune aquatique) pour les travaux de dragage hors enceinte</w:t>
      </w:r>
    </w:p>
    <w:p w14:paraId="707B8FE9" w14:textId="77777777" w:rsidR="00F2293C" w:rsidRPr="00944C09" w:rsidRDefault="00F2293C" w:rsidP="00944C09">
      <w:pPr>
        <w:pStyle w:val="Paragraphedeliste"/>
        <w:numPr>
          <w:ilvl w:val="0"/>
          <w:numId w:val="51"/>
        </w:numPr>
        <w:rPr>
          <w:lang w:val="fr-FR"/>
        </w:rPr>
      </w:pPr>
      <w:r w:rsidRPr="00944C09">
        <w:rPr>
          <w:lang w:val="fr-FR"/>
        </w:rPr>
        <w:t>Vérification de l'absence de poisson à l'intérieur de l'enceinte avant le début des travaux de dragage</w:t>
      </w:r>
    </w:p>
    <w:p w14:paraId="52B9A1A6" w14:textId="3EA013E9" w:rsidR="00F2293C" w:rsidRPr="00944C09" w:rsidRDefault="00F2293C" w:rsidP="00944C09">
      <w:pPr>
        <w:pStyle w:val="Paragraphedeliste"/>
        <w:numPr>
          <w:ilvl w:val="0"/>
          <w:numId w:val="51"/>
        </w:numPr>
        <w:rPr>
          <w:lang w:val="fr-FR"/>
        </w:rPr>
      </w:pPr>
      <w:r w:rsidRPr="00944C09">
        <w:rPr>
          <w:lang w:val="fr-FR"/>
        </w:rPr>
        <w:t>Vérification de l'absence de tortue géographique à l’intérieur de l’enceinte ainsi que dans le secteur du poste de transbordement, avant le début des travaux</w:t>
      </w:r>
    </w:p>
    <w:p w14:paraId="367B32E0" w14:textId="77777777" w:rsidR="00F2293C" w:rsidRPr="00944C09" w:rsidRDefault="00F2293C" w:rsidP="00944C09">
      <w:pPr>
        <w:pStyle w:val="Paragraphedeliste"/>
        <w:numPr>
          <w:ilvl w:val="0"/>
          <w:numId w:val="51"/>
        </w:numPr>
        <w:rPr>
          <w:lang w:val="fr-FR"/>
        </w:rPr>
      </w:pPr>
      <w:r w:rsidRPr="00944C09">
        <w:rPr>
          <w:lang w:val="fr-FR"/>
        </w:rPr>
        <w:t>Utilisation de l’huile biodégradable pour la machinerie</w:t>
      </w:r>
    </w:p>
    <w:p w14:paraId="2F5B7F7C" w14:textId="77777777" w:rsidR="00F2293C" w:rsidRPr="00944C09" w:rsidRDefault="00F2293C" w:rsidP="00944C09">
      <w:pPr>
        <w:pStyle w:val="Paragraphedeliste"/>
        <w:numPr>
          <w:ilvl w:val="0"/>
          <w:numId w:val="51"/>
        </w:numPr>
        <w:rPr>
          <w:lang w:val="fr-FR"/>
        </w:rPr>
      </w:pPr>
      <w:r w:rsidRPr="00944C09">
        <w:rPr>
          <w:lang w:val="fr-FR"/>
        </w:rPr>
        <w:t>Machinerie, camions et équipements flottants sont propres et en bon état de fonctionnement</w:t>
      </w:r>
    </w:p>
    <w:p w14:paraId="64369628" w14:textId="77777777" w:rsidR="00F2293C" w:rsidRPr="00944C09" w:rsidRDefault="00F2293C" w:rsidP="00944C09">
      <w:pPr>
        <w:pStyle w:val="Paragraphedeliste"/>
        <w:numPr>
          <w:ilvl w:val="0"/>
          <w:numId w:val="51"/>
        </w:numPr>
        <w:rPr>
          <w:lang w:val="fr-FR"/>
        </w:rPr>
      </w:pPr>
      <w:r w:rsidRPr="00944C09">
        <w:rPr>
          <w:lang w:val="fr-FR"/>
        </w:rPr>
        <w:t>Choix d'équipements les moins bruyants possible</w:t>
      </w:r>
    </w:p>
    <w:p w14:paraId="1D2B5BC4" w14:textId="77777777" w:rsidR="00F2293C" w:rsidRPr="00944C09" w:rsidRDefault="00F2293C" w:rsidP="00944C09">
      <w:pPr>
        <w:pStyle w:val="Paragraphedeliste"/>
        <w:numPr>
          <w:ilvl w:val="0"/>
          <w:numId w:val="51"/>
        </w:numPr>
        <w:rPr>
          <w:lang w:val="fr-FR"/>
        </w:rPr>
      </w:pPr>
      <w:r w:rsidRPr="00944C09">
        <w:rPr>
          <w:lang w:val="fr-FR"/>
        </w:rPr>
        <w:lastRenderedPageBreak/>
        <w:t xml:space="preserve">Contrôle des espèces aquatiques envahissantes selon les mesures suivantes : </w:t>
      </w:r>
    </w:p>
    <w:p w14:paraId="236C42E0" w14:textId="77777777" w:rsidR="00F2293C" w:rsidRPr="00944C09" w:rsidRDefault="00F2293C" w:rsidP="00944C09">
      <w:pPr>
        <w:pStyle w:val="Paragraphedeliste"/>
        <w:numPr>
          <w:ilvl w:val="0"/>
          <w:numId w:val="51"/>
        </w:numPr>
        <w:rPr>
          <w:lang w:val="fr-FR"/>
        </w:rPr>
      </w:pPr>
      <w:r w:rsidRPr="00944C09">
        <w:rPr>
          <w:lang w:val="fr-FR"/>
        </w:rPr>
        <w:t xml:space="preserve">Avant le début des travaux : </w:t>
      </w:r>
    </w:p>
    <w:p w14:paraId="5543B20E" w14:textId="38D840DF" w:rsidR="00F2293C" w:rsidRPr="00944C09" w:rsidRDefault="00F2293C" w:rsidP="00944C09">
      <w:pPr>
        <w:pStyle w:val="Paragraphedeliste"/>
        <w:numPr>
          <w:ilvl w:val="0"/>
          <w:numId w:val="50"/>
        </w:numPr>
        <w:rPr>
          <w:lang w:val="fr-FR"/>
        </w:rPr>
      </w:pPr>
      <w:r w:rsidRPr="00944C09">
        <w:rPr>
          <w:lang w:val="fr-FR"/>
        </w:rPr>
        <w:t xml:space="preserve">S’installer loin des plans d’eau pour inspecter et nettoyer tout l’équipement (machinerie, barges) qui sera utilisé durant les travaux. </w:t>
      </w:r>
    </w:p>
    <w:p w14:paraId="495402D7" w14:textId="372F3E87" w:rsidR="00944C09" w:rsidRPr="00B70F58" w:rsidRDefault="00F2293C" w:rsidP="00B70F58">
      <w:pPr>
        <w:pStyle w:val="Paragraphedeliste"/>
        <w:numPr>
          <w:ilvl w:val="0"/>
          <w:numId w:val="50"/>
        </w:numPr>
        <w:rPr>
          <w:lang w:val="fr-FR"/>
        </w:rPr>
      </w:pPr>
      <w:r w:rsidRPr="00944C09">
        <w:rPr>
          <w:lang w:val="fr-FR"/>
        </w:rPr>
        <w:t xml:space="preserve">Retirer toute trace de boue, plantes aquatiques ou autres salissures et jeter les résidus aux ordures ou dans un site d’enfouissement. </w:t>
      </w:r>
    </w:p>
    <w:p w14:paraId="6C6CB2A4" w14:textId="2F243B6A" w:rsidR="00F2293C" w:rsidRPr="00B70F58" w:rsidRDefault="00F2293C" w:rsidP="00B70F58">
      <w:pPr>
        <w:pStyle w:val="Paragraphedeliste"/>
        <w:numPr>
          <w:ilvl w:val="0"/>
          <w:numId w:val="51"/>
        </w:numPr>
        <w:rPr>
          <w:lang w:val="fr-FR"/>
        </w:rPr>
      </w:pPr>
      <w:r w:rsidRPr="00B70F58">
        <w:rPr>
          <w:lang w:val="fr-FR"/>
        </w:rPr>
        <w:t xml:space="preserve">Durant les travaux : </w:t>
      </w:r>
    </w:p>
    <w:p w14:paraId="3953DF9D" w14:textId="701EC2C5" w:rsidR="00F2293C" w:rsidRPr="00944C09" w:rsidRDefault="00F2293C" w:rsidP="00944C09">
      <w:pPr>
        <w:pStyle w:val="Paragraphedeliste"/>
        <w:numPr>
          <w:ilvl w:val="0"/>
          <w:numId w:val="50"/>
        </w:numPr>
        <w:rPr>
          <w:lang w:val="fr-FR"/>
        </w:rPr>
      </w:pPr>
      <w:r w:rsidRPr="00944C09">
        <w:rPr>
          <w:lang w:val="fr-FR"/>
        </w:rPr>
        <w:t xml:space="preserve">Éliminer les déblais touchés par des espèces envahissantes dans un lieu loin des plans d’eau, préférablement dans un site d’enfouissement. </w:t>
      </w:r>
    </w:p>
    <w:p w14:paraId="61B66B4A" w14:textId="77777777" w:rsidR="00F2293C" w:rsidRPr="00944C09" w:rsidRDefault="00F2293C" w:rsidP="00B70F58">
      <w:pPr>
        <w:pStyle w:val="Paragraphedeliste"/>
        <w:numPr>
          <w:ilvl w:val="0"/>
          <w:numId w:val="51"/>
        </w:numPr>
        <w:rPr>
          <w:lang w:val="fr-FR"/>
        </w:rPr>
      </w:pPr>
      <w:r w:rsidRPr="00944C09">
        <w:rPr>
          <w:lang w:val="fr-FR"/>
        </w:rPr>
        <w:t xml:space="preserve">À la fin des travaux : </w:t>
      </w:r>
    </w:p>
    <w:p w14:paraId="2E3EED3F" w14:textId="1907C4DB" w:rsidR="00F2293C" w:rsidRPr="00944C09" w:rsidRDefault="00F2293C" w:rsidP="00944C09">
      <w:pPr>
        <w:pStyle w:val="Paragraphedeliste"/>
        <w:numPr>
          <w:ilvl w:val="0"/>
          <w:numId w:val="50"/>
        </w:numPr>
        <w:rPr>
          <w:lang w:val="fr-FR"/>
        </w:rPr>
      </w:pPr>
      <w:r w:rsidRPr="00944C09">
        <w:rPr>
          <w:lang w:val="fr-FR"/>
        </w:rPr>
        <w:t xml:space="preserve">Videz toute eau pouvant se trouver dans les équipements avant de quitter le plan d’eau. </w:t>
      </w:r>
    </w:p>
    <w:p w14:paraId="3F204AED" w14:textId="20918433" w:rsidR="00F2293C" w:rsidRPr="00944C09" w:rsidRDefault="00F2293C" w:rsidP="00944C09">
      <w:pPr>
        <w:pStyle w:val="Paragraphedeliste"/>
        <w:numPr>
          <w:ilvl w:val="0"/>
          <w:numId w:val="50"/>
        </w:numPr>
        <w:rPr>
          <w:lang w:val="fr-FR"/>
        </w:rPr>
      </w:pPr>
      <w:r w:rsidRPr="00944C09">
        <w:rPr>
          <w:lang w:val="fr-FR"/>
        </w:rPr>
        <w:t xml:space="preserve">Nettoyer et sécher tous les équipements qui auront été en contact avec l’eau durant les </w:t>
      </w:r>
      <w:r w:rsidR="00CE6DDD">
        <w:rPr>
          <w:lang w:val="fr-FR"/>
        </w:rPr>
        <w:t>t</w:t>
      </w:r>
      <w:r w:rsidRPr="00944C09">
        <w:rPr>
          <w:lang w:val="fr-FR"/>
        </w:rPr>
        <w:t xml:space="preserve">ravaux. </w:t>
      </w:r>
    </w:p>
    <w:p w14:paraId="449E421A" w14:textId="75721BF1" w:rsidR="00F2293C" w:rsidRPr="00944C09" w:rsidRDefault="00F2293C" w:rsidP="00B70F58">
      <w:pPr>
        <w:pStyle w:val="Paragraphedeliste"/>
        <w:numPr>
          <w:ilvl w:val="0"/>
          <w:numId w:val="51"/>
        </w:numPr>
        <w:rPr>
          <w:lang w:val="fr-FR"/>
        </w:rPr>
      </w:pPr>
      <w:r w:rsidRPr="00944C09">
        <w:rPr>
          <w:lang w:val="fr-FR"/>
        </w:rPr>
        <w:t>Cesser les activités de dragage et de gestion en eau libre lorsque les conditions météorologiques/hydrodynamiques provoquent une dispersion des sédiments (vague significative)</w:t>
      </w:r>
    </w:p>
    <w:p w14:paraId="065ACB1F" w14:textId="619260B8" w:rsidR="00F2293C" w:rsidRPr="00944C09" w:rsidRDefault="00F2293C" w:rsidP="00B70F58">
      <w:pPr>
        <w:pStyle w:val="Paragraphedeliste"/>
        <w:numPr>
          <w:ilvl w:val="0"/>
          <w:numId w:val="51"/>
        </w:numPr>
        <w:rPr>
          <w:lang w:val="fr-FR"/>
        </w:rPr>
      </w:pPr>
      <w:proofErr w:type="gramStart"/>
      <w:r w:rsidRPr="00944C09">
        <w:rPr>
          <w:lang w:val="fr-FR"/>
        </w:rPr>
        <w:t>Aucun travaux</w:t>
      </w:r>
      <w:proofErr w:type="gramEnd"/>
      <w:r w:rsidRPr="00944C09">
        <w:rPr>
          <w:lang w:val="fr-FR"/>
        </w:rPr>
        <w:t xml:space="preserve"> en cours sur les berges du fleuve Saint-Laurent et celles de la rivière Portneuf</w:t>
      </w:r>
      <w:r w:rsidR="00944C09">
        <w:rPr>
          <w:lang w:val="fr-FR"/>
        </w:rPr>
        <w:t>.</w:t>
      </w:r>
    </w:p>
    <w:p w14:paraId="7DC85E2A" w14:textId="5ABD5B3F" w:rsidR="00F2293C" w:rsidRPr="00944C09" w:rsidRDefault="00F2293C" w:rsidP="00B70F58">
      <w:pPr>
        <w:pStyle w:val="Paragraphedeliste"/>
        <w:numPr>
          <w:ilvl w:val="0"/>
          <w:numId w:val="51"/>
        </w:numPr>
        <w:rPr>
          <w:lang w:val="fr-FR"/>
        </w:rPr>
      </w:pPr>
      <w:r w:rsidRPr="00944C09">
        <w:rPr>
          <w:lang w:val="fr-FR"/>
        </w:rPr>
        <w:t xml:space="preserve">Activité de ravitaillement en hydrocarbures et entretien sous surveillance constante à au moins 30 m du fleuve et à une distance minimale de 15 m de l’un de ses affluents. </w:t>
      </w:r>
    </w:p>
    <w:p w14:paraId="0AD1724A" w14:textId="77777777" w:rsidR="00F2293C" w:rsidRPr="00944C09" w:rsidRDefault="00F2293C" w:rsidP="00B70F58">
      <w:pPr>
        <w:pStyle w:val="Paragraphedeliste"/>
        <w:numPr>
          <w:ilvl w:val="0"/>
          <w:numId w:val="51"/>
        </w:numPr>
        <w:rPr>
          <w:lang w:val="fr-FR"/>
        </w:rPr>
      </w:pPr>
      <w:r w:rsidRPr="00944C09">
        <w:rPr>
          <w:lang w:val="fr-FR"/>
        </w:rPr>
        <w:t xml:space="preserve">Éviter de traîner la benne ou la laisser tomber sur le fond. </w:t>
      </w:r>
    </w:p>
    <w:p w14:paraId="39FEE8EB" w14:textId="68F3064D" w:rsidR="00F2293C" w:rsidRPr="00944C09" w:rsidRDefault="00F2293C" w:rsidP="00B70F58">
      <w:pPr>
        <w:pStyle w:val="Paragraphedeliste"/>
        <w:numPr>
          <w:ilvl w:val="0"/>
          <w:numId w:val="51"/>
        </w:numPr>
        <w:rPr>
          <w:lang w:val="fr-FR"/>
        </w:rPr>
      </w:pPr>
      <w:r w:rsidRPr="00944C09">
        <w:rPr>
          <w:lang w:val="fr-FR"/>
        </w:rPr>
        <w:t>Advenant l’usage d’une benne preneuse, remplir celle-ci au maximum pour limiter la quantité d’eau et s’assurer que cette dernière se ferme complètement. Utiliser toutefois un équipement de dragage limitant au maximum la remise en suspension des sédiments</w:t>
      </w:r>
      <w:r w:rsidR="00944C09">
        <w:rPr>
          <w:lang w:val="fr-FR"/>
        </w:rPr>
        <w:t>.</w:t>
      </w:r>
      <w:r w:rsidRPr="00944C09">
        <w:rPr>
          <w:lang w:val="fr-FR"/>
        </w:rPr>
        <w:t xml:space="preserve"> </w:t>
      </w:r>
    </w:p>
    <w:p w14:paraId="6E6F35F4" w14:textId="27D31C57" w:rsidR="00F2293C" w:rsidRPr="00944C09" w:rsidRDefault="00F2293C" w:rsidP="00B70F58">
      <w:pPr>
        <w:pStyle w:val="Paragraphedeliste"/>
        <w:numPr>
          <w:ilvl w:val="0"/>
          <w:numId w:val="51"/>
        </w:numPr>
        <w:rPr>
          <w:lang w:val="fr-FR"/>
        </w:rPr>
      </w:pPr>
      <w:r w:rsidRPr="00944C09">
        <w:rPr>
          <w:lang w:val="fr-FR"/>
        </w:rPr>
        <w:t>Limiter la vitesse de descente et de remontée de la benne preneuse afin de générer le moins possible de turbidité et de remise en suspension des particules fines</w:t>
      </w:r>
      <w:r w:rsidR="00944C09">
        <w:rPr>
          <w:lang w:val="fr-FR"/>
        </w:rPr>
        <w:t>.</w:t>
      </w:r>
    </w:p>
    <w:p w14:paraId="3B75C449" w14:textId="0A84E85E" w:rsidR="00F2293C" w:rsidRPr="00944C09" w:rsidRDefault="00F2293C" w:rsidP="00B70F58">
      <w:pPr>
        <w:pStyle w:val="Paragraphedeliste"/>
        <w:numPr>
          <w:ilvl w:val="0"/>
          <w:numId w:val="51"/>
        </w:numPr>
        <w:rPr>
          <w:lang w:val="fr-FR"/>
        </w:rPr>
      </w:pPr>
      <w:r w:rsidRPr="00944C09">
        <w:rPr>
          <w:lang w:val="fr-FR"/>
        </w:rPr>
        <w:t>Respecter les cotes de profondeur recherchées pour le site de dragage</w:t>
      </w:r>
      <w:r w:rsidR="00944C09">
        <w:rPr>
          <w:lang w:val="fr-FR"/>
        </w:rPr>
        <w:t>.</w:t>
      </w:r>
    </w:p>
    <w:p w14:paraId="2FF7EBA1" w14:textId="257EBF7D" w:rsidR="00F2293C" w:rsidRPr="00944C09" w:rsidRDefault="00F2293C" w:rsidP="00B70F58">
      <w:pPr>
        <w:pStyle w:val="Paragraphedeliste"/>
        <w:numPr>
          <w:ilvl w:val="0"/>
          <w:numId w:val="51"/>
        </w:numPr>
        <w:rPr>
          <w:lang w:val="fr-FR"/>
        </w:rPr>
      </w:pPr>
      <w:r w:rsidRPr="00944C09">
        <w:rPr>
          <w:lang w:val="fr-FR"/>
        </w:rPr>
        <w:t>Respecter les éléments du Protocole de suivi de la qualité de l’eau</w:t>
      </w:r>
      <w:r w:rsidR="00944C09">
        <w:rPr>
          <w:lang w:val="fr-FR"/>
        </w:rPr>
        <w:t>.</w:t>
      </w:r>
    </w:p>
    <w:p w14:paraId="7835C670" w14:textId="159FD3E2" w:rsidR="00F2293C" w:rsidRPr="00944C09" w:rsidRDefault="00F2293C" w:rsidP="00B70F58">
      <w:pPr>
        <w:pStyle w:val="Paragraphedeliste"/>
        <w:numPr>
          <w:ilvl w:val="0"/>
          <w:numId w:val="51"/>
        </w:numPr>
        <w:rPr>
          <w:lang w:val="fr-FR"/>
        </w:rPr>
      </w:pPr>
      <w:r w:rsidRPr="00944C09">
        <w:rPr>
          <w:lang w:val="fr-FR"/>
        </w:rPr>
        <w:t>Ralentir ou cesser les travaux s’il y a dégradation de la qualité de l’eau (hausse des matières en suspension pendant les travaux, supérieure à 25 mg/L par rapport à la teneur ambiante) à 100 m des travaux</w:t>
      </w:r>
      <w:r w:rsidR="00944C09">
        <w:rPr>
          <w:lang w:val="fr-FR"/>
        </w:rPr>
        <w:t>.</w:t>
      </w:r>
    </w:p>
    <w:p w14:paraId="1DE6BA5E" w14:textId="1D245364" w:rsidR="00F2293C" w:rsidRPr="00944C09" w:rsidRDefault="00F2293C" w:rsidP="00B70F58">
      <w:pPr>
        <w:pStyle w:val="Paragraphedeliste"/>
        <w:numPr>
          <w:ilvl w:val="0"/>
          <w:numId w:val="51"/>
        </w:numPr>
        <w:rPr>
          <w:lang w:val="fr-FR"/>
        </w:rPr>
      </w:pPr>
      <w:r w:rsidRPr="00944C09">
        <w:rPr>
          <w:lang w:val="fr-FR"/>
        </w:rPr>
        <w:t>Mise en place d’une série de mesures additionnelles advenant une dégradation importante de la qualité de l’eau (hausse des matières en suspension pendant les travaux, supérieure à 25 mg/L par rapport à la teneur ambiante à 100 m des travaux) tel que le travail en fonction des marées</w:t>
      </w:r>
      <w:r w:rsidR="00944C09">
        <w:rPr>
          <w:lang w:val="fr-FR"/>
        </w:rPr>
        <w:t>.</w:t>
      </w:r>
    </w:p>
    <w:p w14:paraId="741030A8" w14:textId="4B1FB17E" w:rsidR="00F2293C" w:rsidRPr="00944C09" w:rsidRDefault="00F2293C" w:rsidP="00B70F58">
      <w:pPr>
        <w:pStyle w:val="Paragraphedeliste"/>
        <w:numPr>
          <w:ilvl w:val="0"/>
          <w:numId w:val="51"/>
        </w:numPr>
        <w:rPr>
          <w:lang w:val="fr-FR"/>
        </w:rPr>
      </w:pPr>
      <w:r w:rsidRPr="00944C09">
        <w:rPr>
          <w:lang w:val="fr-FR"/>
        </w:rPr>
        <w:t>La méthode de confinement utilisée pour l’enceinte entourant le quai permet de confiner efficacement les sédiments en suspension</w:t>
      </w:r>
      <w:r w:rsidR="00944C09">
        <w:rPr>
          <w:lang w:val="fr-FR"/>
        </w:rPr>
        <w:t>.</w:t>
      </w:r>
      <w:r w:rsidRPr="00944C09">
        <w:rPr>
          <w:lang w:val="fr-FR"/>
        </w:rPr>
        <w:t xml:space="preserve"> </w:t>
      </w:r>
    </w:p>
    <w:p w14:paraId="02A04866" w14:textId="13B613BB" w:rsidR="00F2293C" w:rsidRPr="00944C09" w:rsidRDefault="00F2293C" w:rsidP="00B70F58">
      <w:pPr>
        <w:pStyle w:val="Paragraphedeliste"/>
        <w:numPr>
          <w:ilvl w:val="0"/>
          <w:numId w:val="51"/>
        </w:numPr>
        <w:rPr>
          <w:lang w:val="fr-FR"/>
        </w:rPr>
      </w:pPr>
      <w:r w:rsidRPr="00944C09">
        <w:rPr>
          <w:lang w:val="fr-FR"/>
        </w:rPr>
        <w:t>Advenant la présence d’un important panache de turbidité se dispersant hors de l'aire des travaux, ralentir les activités de dragage ou espacer les périodes de dragage dans le temps</w:t>
      </w:r>
      <w:r w:rsidR="00944C09">
        <w:rPr>
          <w:lang w:val="fr-FR"/>
        </w:rPr>
        <w:t>.</w:t>
      </w:r>
    </w:p>
    <w:p w14:paraId="5A06214F" w14:textId="54A687D7" w:rsidR="00F2293C" w:rsidRPr="00944C09" w:rsidRDefault="00F2293C" w:rsidP="00B70F58">
      <w:pPr>
        <w:pStyle w:val="Paragraphedeliste"/>
        <w:numPr>
          <w:ilvl w:val="0"/>
          <w:numId w:val="51"/>
        </w:numPr>
        <w:rPr>
          <w:lang w:val="fr-FR"/>
        </w:rPr>
      </w:pPr>
      <w:r w:rsidRPr="00944C09">
        <w:rPr>
          <w:lang w:val="fr-FR"/>
        </w:rPr>
        <w:t>Respecter les limites du gabarit de dragage</w:t>
      </w:r>
      <w:r w:rsidR="00944C09">
        <w:rPr>
          <w:lang w:val="fr-FR"/>
        </w:rPr>
        <w:t>.</w:t>
      </w:r>
    </w:p>
    <w:p w14:paraId="568F31D5" w14:textId="7E04F862" w:rsidR="00F2293C" w:rsidRPr="00944C09" w:rsidRDefault="00F2293C" w:rsidP="00B70F58">
      <w:pPr>
        <w:pStyle w:val="Paragraphedeliste"/>
        <w:numPr>
          <w:ilvl w:val="0"/>
          <w:numId w:val="51"/>
        </w:numPr>
        <w:rPr>
          <w:lang w:val="fr-FR"/>
        </w:rPr>
      </w:pPr>
      <w:r w:rsidRPr="00944C09">
        <w:rPr>
          <w:lang w:val="fr-FR"/>
        </w:rPr>
        <w:t xml:space="preserve">S’assurer que le transport des sédiments (entre la drague, la barge, la déposition temporaire et la sortie du site des sédiments) n’occasionne pas la dispersion de sédiments fins dans le milieu aquatique. S’assurer que la barge servant au transport des déblais est étanche et ne pas la surcharger afin de réduire la probabilité de surverse lors du transport. </w:t>
      </w:r>
    </w:p>
    <w:p w14:paraId="5FA6982E" w14:textId="05C10CA9" w:rsidR="00F2293C" w:rsidRPr="00944C09" w:rsidRDefault="00F2293C" w:rsidP="00B70F58">
      <w:pPr>
        <w:pStyle w:val="Paragraphedeliste"/>
        <w:numPr>
          <w:ilvl w:val="0"/>
          <w:numId w:val="51"/>
        </w:numPr>
        <w:rPr>
          <w:lang w:val="fr-FR"/>
        </w:rPr>
      </w:pPr>
      <w:r w:rsidRPr="00944C09">
        <w:rPr>
          <w:lang w:val="fr-FR"/>
        </w:rPr>
        <w:lastRenderedPageBreak/>
        <w:t>Dans l’éventualité où les sédiments sont asséchés, partiellement ou complètement, sur une barge, s’assurer qu’aucune eau ne dépasse les critères applicables et ne soit relâchée dans le milieu.</w:t>
      </w:r>
    </w:p>
    <w:p w14:paraId="0687F209" w14:textId="4CFE58EE" w:rsidR="00F2293C" w:rsidRPr="00944C09" w:rsidRDefault="00F2293C" w:rsidP="00B70F58">
      <w:pPr>
        <w:pStyle w:val="Paragraphedeliste"/>
        <w:numPr>
          <w:ilvl w:val="0"/>
          <w:numId w:val="51"/>
        </w:numPr>
        <w:rPr>
          <w:lang w:val="fr-FR"/>
        </w:rPr>
      </w:pPr>
      <w:r w:rsidRPr="00944C09">
        <w:rPr>
          <w:lang w:val="fr-FR"/>
        </w:rPr>
        <w:t xml:space="preserve">Mettre en place des mesures efficaces pour limiter l’apport de sédiments provenant du chantier vers le milieu aquatique et assurer leur entretien (p. ex. barrière à sédiments, bermes, trappe à sédiments, bassin de sédimentation, stabilisation temporaire des talus, déviation des eaux vers des zones de végétation). Les mesures doivent demeurer efficaces lors des périodes de crues, de fortes pluies ou en période de gel. </w:t>
      </w:r>
    </w:p>
    <w:p w14:paraId="12BA8052" w14:textId="38C7E785" w:rsidR="00F2293C" w:rsidRPr="00944C09" w:rsidRDefault="00F2293C" w:rsidP="00B70F58">
      <w:pPr>
        <w:pStyle w:val="Paragraphedeliste"/>
        <w:numPr>
          <w:ilvl w:val="0"/>
          <w:numId w:val="51"/>
        </w:numPr>
        <w:rPr>
          <w:lang w:val="fr-FR"/>
        </w:rPr>
      </w:pPr>
      <w:r w:rsidRPr="00944C09">
        <w:rPr>
          <w:lang w:val="fr-FR"/>
        </w:rPr>
        <w:t xml:space="preserve">Disposition des matériaux de déblais à l’extérieur de la PSMGM. Si requis, confiner ou stabiliser ces matériaux (p. ex. toile imperméable, barrière à sédiments) de façon à prévenir l’apport de sédiments vers le milieu aquatique. </w:t>
      </w:r>
    </w:p>
    <w:p w14:paraId="0C2BFC73" w14:textId="3F7B7EC7" w:rsidR="00F2293C" w:rsidRPr="00944C09" w:rsidRDefault="00F2293C" w:rsidP="00B70F58">
      <w:pPr>
        <w:pStyle w:val="Paragraphedeliste"/>
        <w:numPr>
          <w:ilvl w:val="0"/>
          <w:numId w:val="51"/>
        </w:numPr>
        <w:rPr>
          <w:lang w:val="fr-FR"/>
        </w:rPr>
      </w:pPr>
      <w:r w:rsidRPr="00944C09">
        <w:rPr>
          <w:lang w:val="fr-FR"/>
        </w:rPr>
        <w:t xml:space="preserve">Les bennes des camions transportant des matières susceptibles de s’envoler et/ou de générer des poussières doivent être recouvertes par des bâches. </w:t>
      </w:r>
    </w:p>
    <w:p w14:paraId="59DAE281" w14:textId="1822C109" w:rsidR="00F2293C" w:rsidRPr="00944C09" w:rsidRDefault="00F2293C" w:rsidP="00B70F58">
      <w:pPr>
        <w:pStyle w:val="Paragraphedeliste"/>
        <w:numPr>
          <w:ilvl w:val="0"/>
          <w:numId w:val="51"/>
        </w:numPr>
        <w:rPr>
          <w:lang w:val="fr-FR"/>
        </w:rPr>
      </w:pPr>
      <w:r w:rsidRPr="00944C09">
        <w:rPr>
          <w:lang w:val="fr-FR"/>
        </w:rPr>
        <w:t xml:space="preserve">Si requis, traiter les eaux provenant de la gestion des sédiments de dragage avant qu’elles ne retournent dans le milieu aquatique, afin d’y limiter l’apport de sédiments (p. ex. zone de végétation tampon, bassin de décantation, tranchée filtrante, « </w:t>
      </w:r>
      <w:proofErr w:type="spellStart"/>
      <w:r w:rsidRPr="00944C09">
        <w:rPr>
          <w:lang w:val="fr-FR"/>
        </w:rPr>
        <w:t>Envirobags</w:t>
      </w:r>
      <w:proofErr w:type="spellEnd"/>
      <w:r w:rsidRPr="00944C09">
        <w:rPr>
          <w:lang w:val="fr-FR"/>
        </w:rPr>
        <w:t xml:space="preserve"> », conteneur à déversoirs, combinaison de plusieurs méthodes). </w:t>
      </w:r>
    </w:p>
    <w:p w14:paraId="037B4F5F" w14:textId="206E99D7" w:rsidR="00F2293C" w:rsidRPr="00944C09" w:rsidRDefault="00F2293C" w:rsidP="00B70F58">
      <w:pPr>
        <w:pStyle w:val="Paragraphedeliste"/>
        <w:numPr>
          <w:ilvl w:val="0"/>
          <w:numId w:val="51"/>
        </w:numPr>
        <w:rPr>
          <w:lang w:val="fr-FR"/>
        </w:rPr>
      </w:pPr>
      <w:r w:rsidRPr="00944C09">
        <w:rPr>
          <w:lang w:val="fr-FR"/>
        </w:rPr>
        <w:t>S’assurer que l’entreposage temporaire des sédiments, sur le site ou hors site, n’occasionne pas la dispersion de sédiments fins (et de l’eau des sédiments) à l’extérieur et vers le milieu aquatique</w:t>
      </w:r>
      <w:r w:rsidR="00944C09">
        <w:rPr>
          <w:lang w:val="fr-FR"/>
        </w:rPr>
        <w:t>.</w:t>
      </w:r>
    </w:p>
    <w:p w14:paraId="2B8DBF15" w14:textId="7C3266C9" w:rsidR="00F2293C" w:rsidRPr="00944C09" w:rsidRDefault="00F2293C" w:rsidP="00B70F58">
      <w:pPr>
        <w:pStyle w:val="Paragraphedeliste"/>
        <w:numPr>
          <w:ilvl w:val="0"/>
          <w:numId w:val="51"/>
        </w:numPr>
        <w:rPr>
          <w:lang w:val="fr-FR"/>
        </w:rPr>
      </w:pPr>
      <w:r w:rsidRPr="00944C09">
        <w:rPr>
          <w:lang w:val="fr-FR"/>
        </w:rPr>
        <w:t xml:space="preserve">Maintenir la machinerie utilisée pour les travaux en bon état de marche en tout temps, munie de systèmes d’échappement et antipollution adéquats afin de limiter les émissions atmosphériques. </w:t>
      </w:r>
    </w:p>
    <w:p w14:paraId="77E8477E" w14:textId="77777777" w:rsidR="00F2293C" w:rsidRPr="00944C09" w:rsidRDefault="00F2293C" w:rsidP="00B70F58">
      <w:pPr>
        <w:pStyle w:val="Paragraphedeliste"/>
        <w:numPr>
          <w:ilvl w:val="0"/>
          <w:numId w:val="51"/>
        </w:numPr>
        <w:rPr>
          <w:lang w:val="fr-FR"/>
        </w:rPr>
      </w:pPr>
      <w:r w:rsidRPr="00944C09">
        <w:rPr>
          <w:lang w:val="fr-FR"/>
        </w:rPr>
        <w:t xml:space="preserve">Manipuler les produits pétroliers de façon à prévenir et à maîtriser les fuites et les déversements. </w:t>
      </w:r>
    </w:p>
    <w:p w14:paraId="2B6280E4" w14:textId="3E2101D1" w:rsidR="00944C09" w:rsidRPr="00944C09" w:rsidRDefault="00944C09" w:rsidP="00B70F58">
      <w:pPr>
        <w:pStyle w:val="Paragraphedeliste"/>
        <w:numPr>
          <w:ilvl w:val="0"/>
          <w:numId w:val="51"/>
        </w:numPr>
        <w:rPr>
          <w:lang w:val="fr-FR"/>
        </w:rPr>
      </w:pPr>
      <w:r w:rsidRPr="00944C09">
        <w:rPr>
          <w:lang w:val="fr-FR"/>
        </w:rPr>
        <w:t>R</w:t>
      </w:r>
      <w:r w:rsidRPr="00944C09">
        <w:rPr>
          <w:lang w:val="fr-FR"/>
        </w:rPr>
        <w:t xml:space="preserve">apporter tout déversement </w:t>
      </w:r>
      <w:proofErr w:type="gramStart"/>
      <w:r w:rsidRPr="00944C09">
        <w:rPr>
          <w:lang w:val="fr-FR"/>
        </w:rPr>
        <w:t>ayant</w:t>
      </w:r>
      <w:proofErr w:type="gramEnd"/>
      <w:r w:rsidRPr="00944C09">
        <w:rPr>
          <w:lang w:val="fr-FR"/>
        </w:rPr>
        <w:t xml:space="preserve"> des conséquences sur l’environnement aux autorités suivantes : au service d’urgence d’Environnement Canada (1-866-283-2333) et Urgence Environnement du Québec (1-866-694-5454), au service d’urgence de la Garde côtière canadienne (1-800-363-4735); récupérer les matériaux contaminés, le cas échéant, et en disposer auprès d’une entreprise agréée par le MELCC.</w:t>
      </w:r>
    </w:p>
    <w:p w14:paraId="7E9850AB" w14:textId="77777777" w:rsidR="00944C09" w:rsidRPr="007A66EE" w:rsidRDefault="00944C09" w:rsidP="00B70F58">
      <w:pPr>
        <w:pStyle w:val="Paragraphedeliste"/>
        <w:numPr>
          <w:ilvl w:val="0"/>
          <w:numId w:val="51"/>
        </w:numPr>
        <w:rPr>
          <w:lang w:val="fr-FR"/>
        </w:rPr>
      </w:pPr>
      <w:r w:rsidRPr="007A66EE">
        <w:rPr>
          <w:lang w:val="fr-FR"/>
        </w:rPr>
        <w:t xml:space="preserve">Dans le cas d’une découverte fortuite d’un bien ou d’un site archéologique, cesser les travaux de dragage ou de démantèlement des vestiges et informer sans délai le responsable du chantier, qui s’assurera de prendre contact avec le personnel du ministère de la Culture et des Communications afin de rapporter la découverte. Éviter toute intervention de nature à compromettre l’intégrité du bien ou du site découvert. </w:t>
      </w:r>
    </w:p>
    <w:p w14:paraId="6D96A739" w14:textId="77777777" w:rsidR="00204241" w:rsidRPr="007A66EE" w:rsidRDefault="00204241" w:rsidP="00204241">
      <w:pPr>
        <w:rPr>
          <w:rFonts w:eastAsiaTheme="minorHAnsi" w:cs="Arial"/>
          <w:u w:val="single"/>
          <w:lang w:val="fr-FR"/>
        </w:rPr>
      </w:pPr>
      <w:r w:rsidRPr="00204241">
        <w:rPr>
          <w:rFonts w:eastAsiaTheme="minorHAnsi" w:cs="Arial"/>
          <w:u w:val="single"/>
          <w:lang w:val="fr-FR"/>
        </w:rPr>
        <w:t xml:space="preserve">Ampleur et description du plan compensatoire : </w:t>
      </w:r>
    </w:p>
    <w:p w14:paraId="11011507" w14:textId="114877F3" w:rsidR="00204241" w:rsidRPr="00204241" w:rsidRDefault="00204241" w:rsidP="00204241">
      <w:pPr>
        <w:rPr>
          <w:rFonts w:eastAsiaTheme="minorHAnsi" w:cs="Arial"/>
        </w:rPr>
      </w:pPr>
      <w:r w:rsidRPr="00204241">
        <w:rPr>
          <w:rFonts w:eastAsiaTheme="minorHAnsi" w:cs="Arial"/>
        </w:rPr>
        <w:t>La démolition de la tête de quai générera un gain d’habitat du poisson de 2 690 m2</w:t>
      </w:r>
      <w:r w:rsidRPr="007A66EE">
        <w:rPr>
          <w:rFonts w:eastAsiaTheme="minorHAnsi" w:cs="Arial"/>
        </w:rPr>
        <w:t xml:space="preserve">. </w:t>
      </w:r>
      <w:r w:rsidRPr="00204241">
        <w:rPr>
          <w:rFonts w:eastAsiaTheme="minorHAnsi" w:cs="Arial"/>
        </w:rPr>
        <w:t>Les répercussions résiduelles sur le poisson et son habitat associées aux ouvrages, entreprises et activités autorisés seront contrebalancées par l’amélioration de l’habitat du poisson et de l’</w:t>
      </w:r>
      <w:proofErr w:type="spellStart"/>
      <w:r w:rsidRPr="00204241">
        <w:rPr>
          <w:rFonts w:eastAsiaTheme="minorHAnsi" w:cs="Arial"/>
        </w:rPr>
        <w:t>obovarie</w:t>
      </w:r>
      <w:proofErr w:type="spellEnd"/>
      <w:r w:rsidRPr="00204241">
        <w:rPr>
          <w:rFonts w:eastAsiaTheme="minorHAnsi" w:cs="Arial"/>
        </w:rPr>
        <w:t xml:space="preserve"> olivâtre par les travaux de décontamination du lit du fleuve ainsi que par l’amélioration de l’habitat en fournissant des abris de courant pour les fonctions de migration et d’alimentation pour l’esturgeon jaune et noir, l’anguille d’Amérique, la perchaude et l’éperlan arc-en-ciel notamment.</w:t>
      </w:r>
    </w:p>
    <w:p w14:paraId="30D432B4" w14:textId="1E4408DC" w:rsidR="00E57BA1" w:rsidRPr="00944C09" w:rsidRDefault="00E633E4" w:rsidP="00944C09">
      <w:pPr>
        <w:rPr>
          <w:rFonts w:eastAsiaTheme="minorHAnsi" w:cs="Arial"/>
          <w:b/>
          <w:bCs/>
        </w:rPr>
      </w:pPr>
      <w:r>
        <w:rPr>
          <w:rFonts w:eastAsiaTheme="minorHAnsi" w:cs="Arial"/>
          <w:lang w:val="fr-FR"/>
        </w:rPr>
        <w:t>Transports Canada</w:t>
      </w:r>
      <w:r w:rsidR="00E57BA1" w:rsidRPr="00E57BA1">
        <w:rPr>
          <w:rFonts w:eastAsiaTheme="minorHAnsi" w:cs="Arial"/>
          <w:lang w:val="fr-FR"/>
        </w:rPr>
        <w:t xml:space="preserve"> </w:t>
      </w:r>
      <w:r w:rsidR="00B70F58">
        <w:rPr>
          <w:rFonts w:eastAsiaTheme="minorHAnsi" w:cs="Arial"/>
          <w:lang w:val="fr-FR"/>
        </w:rPr>
        <w:t>et Pêches et Océans Canada sont</w:t>
      </w:r>
      <w:r w:rsidR="00E57BA1" w:rsidRPr="00E57BA1">
        <w:rPr>
          <w:rFonts w:eastAsiaTheme="minorHAnsi" w:cs="Arial"/>
          <w:lang w:val="fr-FR"/>
        </w:rPr>
        <w:t xml:space="preserve"> convaincu</w:t>
      </w:r>
      <w:r w:rsidR="00B70F58">
        <w:rPr>
          <w:rFonts w:eastAsiaTheme="minorHAnsi" w:cs="Arial"/>
          <w:lang w:val="fr-FR"/>
        </w:rPr>
        <w:t>s</w:t>
      </w:r>
      <w:r w:rsidR="00E57BA1" w:rsidRPr="00E57BA1">
        <w:rPr>
          <w:rFonts w:eastAsiaTheme="minorHAnsi" w:cs="Arial"/>
          <w:lang w:val="fr-FR"/>
        </w:rPr>
        <w:t xml:space="preserve"> que le projet est peu susceptible de causer des effets négatifs sur l’environnement.</w:t>
      </w:r>
      <w:r w:rsidR="00E57BA1" w:rsidRPr="00E57BA1">
        <w:rPr>
          <w:rFonts w:eastAsiaTheme="minorHAnsi" w:cs="Arial"/>
        </w:rPr>
        <w:t> </w:t>
      </w:r>
      <w:r w:rsidR="00E57BA1" w:rsidRPr="00E57BA1">
        <w:rPr>
          <w:rFonts w:eastAsiaTheme="minorHAnsi" w:cs="Arial"/>
          <w:lang w:val="fr-FR"/>
        </w:rPr>
        <w:t xml:space="preserve">Par conséquent, </w:t>
      </w:r>
      <w:r w:rsidR="00982A12">
        <w:rPr>
          <w:rFonts w:eastAsiaTheme="minorHAnsi" w:cs="Arial"/>
          <w:lang w:val="fr-FR"/>
        </w:rPr>
        <w:t xml:space="preserve">Transports Canada </w:t>
      </w:r>
      <w:r w:rsidR="00B70F58">
        <w:rPr>
          <w:rFonts w:eastAsiaTheme="minorHAnsi" w:cs="Arial"/>
          <w:lang w:val="fr-FR"/>
        </w:rPr>
        <w:t xml:space="preserve">et Pêches et Océans Canada </w:t>
      </w:r>
      <w:r w:rsidR="00982A12">
        <w:rPr>
          <w:rFonts w:eastAsiaTheme="minorHAnsi" w:cs="Arial"/>
          <w:lang w:val="fr-FR"/>
        </w:rPr>
        <w:t>peu</w:t>
      </w:r>
      <w:r w:rsidR="00B70F58">
        <w:rPr>
          <w:rFonts w:eastAsiaTheme="minorHAnsi" w:cs="Arial"/>
          <w:lang w:val="fr-FR"/>
        </w:rPr>
        <w:t>ven</w:t>
      </w:r>
      <w:r w:rsidR="00982A12">
        <w:rPr>
          <w:rFonts w:eastAsiaTheme="minorHAnsi" w:cs="Arial"/>
          <w:lang w:val="fr-FR"/>
        </w:rPr>
        <w:t>t</w:t>
      </w:r>
      <w:r w:rsidR="00E57BA1" w:rsidRPr="00E57BA1">
        <w:rPr>
          <w:rFonts w:eastAsiaTheme="minorHAnsi" w:cs="Arial"/>
          <w:lang w:val="fr-FR"/>
        </w:rPr>
        <w:t xml:space="preserve"> exercer tout pouvoir</w:t>
      </w:r>
      <w:r w:rsidR="00982A12">
        <w:rPr>
          <w:rFonts w:eastAsiaTheme="minorHAnsi" w:cs="Arial"/>
          <w:lang w:val="fr-FR"/>
        </w:rPr>
        <w:t xml:space="preserve"> ou </w:t>
      </w:r>
      <w:r w:rsidR="00E57BA1" w:rsidRPr="00E57BA1">
        <w:rPr>
          <w:rFonts w:eastAsiaTheme="minorHAnsi" w:cs="Arial"/>
          <w:lang w:val="fr-FR"/>
        </w:rPr>
        <w:t>toute fonction pour permettre la réalisation du projet.</w:t>
      </w:r>
      <w:r w:rsidR="00E57BA1" w:rsidRPr="00E57BA1">
        <w:rPr>
          <w:rFonts w:eastAsiaTheme="minorHAnsi" w:cs="Arial"/>
        </w:rPr>
        <w:t> </w:t>
      </w:r>
    </w:p>
    <w:sectPr w:rsidR="00E57BA1" w:rsidRPr="00944C09" w:rsidSect="00525DE9">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0D14" w14:textId="77777777" w:rsidR="00166EC4" w:rsidRDefault="00166EC4" w:rsidP="00290329">
      <w:r>
        <w:separator/>
      </w:r>
    </w:p>
  </w:endnote>
  <w:endnote w:type="continuationSeparator" w:id="0">
    <w:p w14:paraId="28FD64E5" w14:textId="77777777" w:rsidR="00166EC4" w:rsidRDefault="00166EC4"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D756" w14:textId="77777777" w:rsidR="00166EC4" w:rsidRDefault="00166EC4" w:rsidP="00290329">
      <w:r>
        <w:separator/>
      </w:r>
    </w:p>
  </w:footnote>
  <w:footnote w:type="continuationSeparator" w:id="0">
    <w:p w14:paraId="13E6217B" w14:textId="77777777" w:rsidR="00166EC4" w:rsidRDefault="00166EC4"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0537B2"/>
    <w:multiLevelType w:val="multilevel"/>
    <w:tmpl w:val="FFA648D8"/>
    <w:lvl w:ilvl="0">
      <w:start w:val="1"/>
      <w:numFmt w:val="bullet"/>
      <w:lvlText w:val="-"/>
      <w:lvlJc w:val="left"/>
      <w:pPr>
        <w:tabs>
          <w:tab w:val="num" w:pos="360"/>
        </w:tabs>
        <w:ind w:left="360" w:hanging="360"/>
      </w:pPr>
      <w:rPr>
        <w:rFonts w:ascii="Aptos" w:hAnsi="Aptos" w:hint="default"/>
        <w:sz w:val="20"/>
      </w:rPr>
    </w:lvl>
    <w:lvl w:ilvl="1">
      <w:start w:val="1"/>
      <w:numFmt w:val="bullet"/>
      <w:lvlText w:val="-"/>
      <w:lvlJc w:val="left"/>
      <w:pPr>
        <w:ind w:left="1080" w:hanging="360"/>
      </w:pPr>
      <w:rPr>
        <w:rFonts w:ascii="Aptos" w:hAnsi="Apto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BE87501"/>
    <w:multiLevelType w:val="hybridMultilevel"/>
    <w:tmpl w:val="CB0066D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0496DC6"/>
    <w:multiLevelType w:val="hybridMultilevel"/>
    <w:tmpl w:val="1158B2AC"/>
    <w:lvl w:ilvl="0" w:tplc="7FF69D0A">
      <w:start w:val="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92731FF"/>
    <w:multiLevelType w:val="multilevel"/>
    <w:tmpl w:val="926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E31D7"/>
    <w:multiLevelType w:val="multilevel"/>
    <w:tmpl w:val="74D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002503"/>
    <w:multiLevelType w:val="multilevel"/>
    <w:tmpl w:val="531EFD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7CC3D85"/>
    <w:multiLevelType w:val="hybridMultilevel"/>
    <w:tmpl w:val="BA5AAA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3EAF0878"/>
    <w:multiLevelType w:val="hybridMultilevel"/>
    <w:tmpl w:val="3A089EB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B0D6D"/>
    <w:multiLevelType w:val="multilevel"/>
    <w:tmpl w:val="662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D061813"/>
    <w:multiLevelType w:val="multilevel"/>
    <w:tmpl w:val="7E0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2397898"/>
    <w:multiLevelType w:val="multilevel"/>
    <w:tmpl w:val="740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EF90EB8"/>
    <w:multiLevelType w:val="hybridMultilevel"/>
    <w:tmpl w:val="CE981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F90CD2"/>
    <w:multiLevelType w:val="multilevel"/>
    <w:tmpl w:val="F6E2E1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Aptos" w:hAnsi="Apto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99111D2"/>
    <w:multiLevelType w:val="multilevel"/>
    <w:tmpl w:val="A1B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7BDB5034"/>
    <w:multiLevelType w:val="hybridMultilevel"/>
    <w:tmpl w:val="E8D016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6"/>
  </w:num>
  <w:num w:numId="13" w16cid:durableId="1516530898">
    <w:abstractNumId w:val="36"/>
  </w:num>
  <w:num w:numId="14" w16cid:durableId="1457525745">
    <w:abstractNumId w:val="37"/>
  </w:num>
  <w:num w:numId="15" w16cid:durableId="3409232">
    <w:abstractNumId w:val="36"/>
    <w:lvlOverride w:ilvl="0">
      <w:startOverride w:val="1"/>
    </w:lvlOverride>
  </w:num>
  <w:num w:numId="16" w16cid:durableId="577373802">
    <w:abstractNumId w:val="26"/>
    <w:lvlOverride w:ilvl="0">
      <w:startOverride w:val="1"/>
    </w:lvlOverride>
  </w:num>
  <w:num w:numId="17" w16cid:durableId="1091390872">
    <w:abstractNumId w:val="36"/>
    <w:lvlOverride w:ilvl="0">
      <w:startOverride w:val="1"/>
    </w:lvlOverride>
  </w:num>
  <w:num w:numId="18" w16cid:durableId="767191538">
    <w:abstractNumId w:val="26"/>
  </w:num>
  <w:num w:numId="19" w16cid:durableId="1460101200">
    <w:abstractNumId w:val="36"/>
  </w:num>
  <w:num w:numId="20" w16cid:durableId="1745369524">
    <w:abstractNumId w:val="36"/>
  </w:num>
  <w:num w:numId="21" w16cid:durableId="1549730277">
    <w:abstractNumId w:val="28"/>
  </w:num>
  <w:num w:numId="22" w16cid:durableId="1658146333">
    <w:abstractNumId w:val="33"/>
  </w:num>
  <w:num w:numId="23" w16cid:durableId="268200446">
    <w:abstractNumId w:val="20"/>
  </w:num>
  <w:num w:numId="24" w16cid:durableId="77484624">
    <w:abstractNumId w:val="24"/>
  </w:num>
  <w:num w:numId="25" w16cid:durableId="2121215421">
    <w:abstractNumId w:val="44"/>
  </w:num>
  <w:num w:numId="26" w16cid:durableId="4774547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7"/>
  </w:num>
  <w:num w:numId="28" w16cid:durableId="1508402489">
    <w:abstractNumId w:val="38"/>
  </w:num>
  <w:num w:numId="29" w16cid:durableId="1088772042">
    <w:abstractNumId w:val="41"/>
  </w:num>
  <w:num w:numId="30" w16cid:durableId="1788547362">
    <w:abstractNumId w:val="19"/>
  </w:num>
  <w:num w:numId="31" w16cid:durableId="759567538">
    <w:abstractNumId w:val="18"/>
  </w:num>
  <w:num w:numId="32" w16cid:durableId="400520949">
    <w:abstractNumId w:val="40"/>
  </w:num>
  <w:num w:numId="33" w16cid:durableId="1782217234">
    <w:abstractNumId w:val="32"/>
  </w:num>
  <w:num w:numId="34" w16cid:durableId="682586611">
    <w:abstractNumId w:val="30"/>
  </w:num>
  <w:num w:numId="35" w16cid:durableId="1315328610">
    <w:abstractNumId w:val="21"/>
  </w:num>
  <w:num w:numId="36" w16cid:durableId="1994719838">
    <w:abstractNumId w:val="34"/>
  </w:num>
  <w:num w:numId="37" w16cid:durableId="1453791889">
    <w:abstractNumId w:val="22"/>
  </w:num>
  <w:num w:numId="38" w16cid:durableId="967516772">
    <w:abstractNumId w:val="43"/>
  </w:num>
  <w:num w:numId="39" w16cid:durableId="1269267929">
    <w:abstractNumId w:val="25"/>
  </w:num>
  <w:num w:numId="40" w16cid:durableId="747119565">
    <w:abstractNumId w:val="23"/>
  </w:num>
  <w:num w:numId="41" w16cid:durableId="629937542">
    <w:abstractNumId w:val="39"/>
  </w:num>
  <w:num w:numId="42" w16cid:durableId="687029462">
    <w:abstractNumId w:val="29"/>
  </w:num>
  <w:num w:numId="43" w16cid:durableId="1657800290">
    <w:abstractNumId w:val="15"/>
  </w:num>
  <w:num w:numId="44" w16cid:durableId="1853454520">
    <w:abstractNumId w:val="35"/>
  </w:num>
  <w:num w:numId="45" w16cid:durableId="1404182446">
    <w:abstractNumId w:val="27"/>
  </w:num>
  <w:num w:numId="46" w16cid:durableId="558899109">
    <w:abstractNumId w:val="14"/>
  </w:num>
  <w:num w:numId="47" w16cid:durableId="1572158326">
    <w:abstractNumId w:val="16"/>
  </w:num>
  <w:num w:numId="48" w16cid:durableId="2079014395">
    <w:abstractNumId w:val="42"/>
  </w:num>
  <w:num w:numId="49" w16cid:durableId="1578594107">
    <w:abstractNumId w:val="11"/>
  </w:num>
  <w:num w:numId="50" w16cid:durableId="1121459154">
    <w:abstractNumId w:val="45"/>
  </w:num>
  <w:num w:numId="51" w16cid:durableId="2026444827">
    <w:abstractNumId w:val="12"/>
  </w:num>
  <w:num w:numId="52" w16cid:durableId="207112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66EC4"/>
    <w:rsid w:val="00172340"/>
    <w:rsid w:val="00173895"/>
    <w:rsid w:val="001739D3"/>
    <w:rsid w:val="001960E9"/>
    <w:rsid w:val="001B73D4"/>
    <w:rsid w:val="001E70B6"/>
    <w:rsid w:val="001F166A"/>
    <w:rsid w:val="001F6C12"/>
    <w:rsid w:val="001F7B9D"/>
    <w:rsid w:val="00204241"/>
    <w:rsid w:val="00214EDB"/>
    <w:rsid w:val="00222843"/>
    <w:rsid w:val="0022790C"/>
    <w:rsid w:val="00234785"/>
    <w:rsid w:val="00236932"/>
    <w:rsid w:val="00236E73"/>
    <w:rsid w:val="0025122D"/>
    <w:rsid w:val="00261EC9"/>
    <w:rsid w:val="002642BF"/>
    <w:rsid w:val="00270BAA"/>
    <w:rsid w:val="00274588"/>
    <w:rsid w:val="00290329"/>
    <w:rsid w:val="0029784E"/>
    <w:rsid w:val="002A4986"/>
    <w:rsid w:val="002A5985"/>
    <w:rsid w:val="002B45CB"/>
    <w:rsid w:val="002C2DD2"/>
    <w:rsid w:val="002F0099"/>
    <w:rsid w:val="002F1A22"/>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2FBF"/>
    <w:rsid w:val="003D649A"/>
    <w:rsid w:val="003E3225"/>
    <w:rsid w:val="003E4E48"/>
    <w:rsid w:val="003E75DA"/>
    <w:rsid w:val="0040001E"/>
    <w:rsid w:val="0040208D"/>
    <w:rsid w:val="0041361A"/>
    <w:rsid w:val="00415C51"/>
    <w:rsid w:val="00423A21"/>
    <w:rsid w:val="00440D5E"/>
    <w:rsid w:val="00447E1C"/>
    <w:rsid w:val="004539B1"/>
    <w:rsid w:val="0045734A"/>
    <w:rsid w:val="00463B0F"/>
    <w:rsid w:val="00485DDA"/>
    <w:rsid w:val="004A0755"/>
    <w:rsid w:val="004B4535"/>
    <w:rsid w:val="004B5399"/>
    <w:rsid w:val="004B6CE3"/>
    <w:rsid w:val="004B707B"/>
    <w:rsid w:val="004D1FEB"/>
    <w:rsid w:val="004E1276"/>
    <w:rsid w:val="0050063C"/>
    <w:rsid w:val="00504C9A"/>
    <w:rsid w:val="00506611"/>
    <w:rsid w:val="00525DE9"/>
    <w:rsid w:val="0052616F"/>
    <w:rsid w:val="00530B49"/>
    <w:rsid w:val="005501D0"/>
    <w:rsid w:val="005668E3"/>
    <w:rsid w:val="0057275F"/>
    <w:rsid w:val="00573EC0"/>
    <w:rsid w:val="00575D24"/>
    <w:rsid w:val="00580216"/>
    <w:rsid w:val="00581C8B"/>
    <w:rsid w:val="00592B73"/>
    <w:rsid w:val="00595677"/>
    <w:rsid w:val="005A09DC"/>
    <w:rsid w:val="005A394F"/>
    <w:rsid w:val="005A548D"/>
    <w:rsid w:val="005B653D"/>
    <w:rsid w:val="005D009D"/>
    <w:rsid w:val="005D5F3B"/>
    <w:rsid w:val="005E4F3B"/>
    <w:rsid w:val="005E6C78"/>
    <w:rsid w:val="005F236B"/>
    <w:rsid w:val="00602B2E"/>
    <w:rsid w:val="00613C39"/>
    <w:rsid w:val="00616A94"/>
    <w:rsid w:val="006210A8"/>
    <w:rsid w:val="00621DB2"/>
    <w:rsid w:val="0067073D"/>
    <w:rsid w:val="006709D1"/>
    <w:rsid w:val="006779C7"/>
    <w:rsid w:val="00684E2E"/>
    <w:rsid w:val="006930B8"/>
    <w:rsid w:val="00694B33"/>
    <w:rsid w:val="006A5171"/>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5340"/>
    <w:rsid w:val="00797761"/>
    <w:rsid w:val="007A66EE"/>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4C09"/>
    <w:rsid w:val="00945D49"/>
    <w:rsid w:val="00947C42"/>
    <w:rsid w:val="00947E58"/>
    <w:rsid w:val="009510C9"/>
    <w:rsid w:val="00961795"/>
    <w:rsid w:val="00964AE3"/>
    <w:rsid w:val="009670E7"/>
    <w:rsid w:val="00981266"/>
    <w:rsid w:val="00982A12"/>
    <w:rsid w:val="00992C83"/>
    <w:rsid w:val="009A26C0"/>
    <w:rsid w:val="009A493A"/>
    <w:rsid w:val="009C22C8"/>
    <w:rsid w:val="009C382A"/>
    <w:rsid w:val="009D0E0D"/>
    <w:rsid w:val="009D7354"/>
    <w:rsid w:val="009E3A71"/>
    <w:rsid w:val="009F0521"/>
    <w:rsid w:val="009F4E20"/>
    <w:rsid w:val="00A14C0D"/>
    <w:rsid w:val="00A233B9"/>
    <w:rsid w:val="00A255D9"/>
    <w:rsid w:val="00A26419"/>
    <w:rsid w:val="00A42373"/>
    <w:rsid w:val="00A47EAB"/>
    <w:rsid w:val="00A61DC3"/>
    <w:rsid w:val="00A760ED"/>
    <w:rsid w:val="00A82D90"/>
    <w:rsid w:val="00A83B08"/>
    <w:rsid w:val="00AA327B"/>
    <w:rsid w:val="00AA5797"/>
    <w:rsid w:val="00AA750B"/>
    <w:rsid w:val="00AA7AFD"/>
    <w:rsid w:val="00AB4844"/>
    <w:rsid w:val="00AC659A"/>
    <w:rsid w:val="00AD678D"/>
    <w:rsid w:val="00AE55CC"/>
    <w:rsid w:val="00AF2452"/>
    <w:rsid w:val="00AF4BB6"/>
    <w:rsid w:val="00B049B6"/>
    <w:rsid w:val="00B33685"/>
    <w:rsid w:val="00B401C8"/>
    <w:rsid w:val="00B43105"/>
    <w:rsid w:val="00B43551"/>
    <w:rsid w:val="00B523AE"/>
    <w:rsid w:val="00B62339"/>
    <w:rsid w:val="00B70F58"/>
    <w:rsid w:val="00B7155B"/>
    <w:rsid w:val="00B75D39"/>
    <w:rsid w:val="00B9058B"/>
    <w:rsid w:val="00B9140C"/>
    <w:rsid w:val="00BC7AEA"/>
    <w:rsid w:val="00BC7CF4"/>
    <w:rsid w:val="00BD4230"/>
    <w:rsid w:val="00BD502E"/>
    <w:rsid w:val="00BE1B8E"/>
    <w:rsid w:val="00BF47F4"/>
    <w:rsid w:val="00C012A2"/>
    <w:rsid w:val="00C10CED"/>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E6DDD"/>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97E69"/>
    <w:rsid w:val="00DA1B84"/>
    <w:rsid w:val="00DB514F"/>
    <w:rsid w:val="00DB592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2A87"/>
    <w:rsid w:val="00E57BA1"/>
    <w:rsid w:val="00E60E1D"/>
    <w:rsid w:val="00E633E4"/>
    <w:rsid w:val="00E672C4"/>
    <w:rsid w:val="00E674ED"/>
    <w:rsid w:val="00E72A09"/>
    <w:rsid w:val="00E7370A"/>
    <w:rsid w:val="00E76F05"/>
    <w:rsid w:val="00E80C5E"/>
    <w:rsid w:val="00E9219F"/>
    <w:rsid w:val="00EA17C8"/>
    <w:rsid w:val="00EB193A"/>
    <w:rsid w:val="00EC1312"/>
    <w:rsid w:val="00ED4469"/>
    <w:rsid w:val="00EE0453"/>
    <w:rsid w:val="00EE3353"/>
    <w:rsid w:val="00F02442"/>
    <w:rsid w:val="00F07DFA"/>
    <w:rsid w:val="00F10D79"/>
    <w:rsid w:val="00F21C5C"/>
    <w:rsid w:val="00F2293C"/>
    <w:rsid w:val="00F418DB"/>
    <w:rsid w:val="00F45089"/>
    <w:rsid w:val="00F46758"/>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D77B7"/>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3524516">
      <w:bodyDiv w:val="1"/>
      <w:marLeft w:val="0"/>
      <w:marRight w:val="0"/>
      <w:marTop w:val="0"/>
      <w:marBottom w:val="0"/>
      <w:divBdr>
        <w:top w:val="none" w:sz="0" w:space="0" w:color="auto"/>
        <w:left w:val="none" w:sz="0" w:space="0" w:color="auto"/>
        <w:bottom w:val="none" w:sz="0" w:space="0" w:color="auto"/>
        <w:right w:val="none" w:sz="0" w:space="0" w:color="auto"/>
      </w:divBdr>
      <w:divsChild>
        <w:div w:id="748381395">
          <w:marLeft w:val="0"/>
          <w:marRight w:val="0"/>
          <w:marTop w:val="0"/>
          <w:marBottom w:val="0"/>
          <w:divBdr>
            <w:top w:val="none" w:sz="0" w:space="0" w:color="auto"/>
            <w:left w:val="none" w:sz="0" w:space="0" w:color="auto"/>
            <w:bottom w:val="none" w:sz="0" w:space="0" w:color="auto"/>
            <w:right w:val="none" w:sz="0" w:space="0" w:color="auto"/>
          </w:divBdr>
          <w:divsChild>
            <w:div w:id="730033526">
              <w:marLeft w:val="0"/>
              <w:marRight w:val="0"/>
              <w:marTop w:val="0"/>
              <w:marBottom w:val="0"/>
              <w:divBdr>
                <w:top w:val="none" w:sz="0" w:space="0" w:color="auto"/>
                <w:left w:val="none" w:sz="0" w:space="0" w:color="auto"/>
                <w:bottom w:val="none" w:sz="0" w:space="0" w:color="auto"/>
                <w:right w:val="none" w:sz="0" w:space="0" w:color="auto"/>
              </w:divBdr>
            </w:div>
            <w:div w:id="2036037059">
              <w:marLeft w:val="0"/>
              <w:marRight w:val="0"/>
              <w:marTop w:val="0"/>
              <w:marBottom w:val="0"/>
              <w:divBdr>
                <w:top w:val="none" w:sz="0" w:space="0" w:color="auto"/>
                <w:left w:val="none" w:sz="0" w:space="0" w:color="auto"/>
                <w:bottom w:val="none" w:sz="0" w:space="0" w:color="auto"/>
                <w:right w:val="none" w:sz="0" w:space="0" w:color="auto"/>
              </w:divBdr>
            </w:div>
            <w:div w:id="1905098642">
              <w:marLeft w:val="0"/>
              <w:marRight w:val="0"/>
              <w:marTop w:val="0"/>
              <w:marBottom w:val="0"/>
              <w:divBdr>
                <w:top w:val="none" w:sz="0" w:space="0" w:color="auto"/>
                <w:left w:val="none" w:sz="0" w:space="0" w:color="auto"/>
                <w:bottom w:val="none" w:sz="0" w:space="0" w:color="auto"/>
                <w:right w:val="none" w:sz="0" w:space="0" w:color="auto"/>
              </w:divBdr>
            </w:div>
            <w:div w:id="1031683880">
              <w:marLeft w:val="0"/>
              <w:marRight w:val="0"/>
              <w:marTop w:val="0"/>
              <w:marBottom w:val="0"/>
              <w:divBdr>
                <w:top w:val="none" w:sz="0" w:space="0" w:color="auto"/>
                <w:left w:val="none" w:sz="0" w:space="0" w:color="auto"/>
                <w:bottom w:val="none" w:sz="0" w:space="0" w:color="auto"/>
                <w:right w:val="none" w:sz="0" w:space="0" w:color="auto"/>
              </w:divBdr>
            </w:div>
            <w:div w:id="136922416">
              <w:marLeft w:val="0"/>
              <w:marRight w:val="0"/>
              <w:marTop w:val="0"/>
              <w:marBottom w:val="0"/>
              <w:divBdr>
                <w:top w:val="none" w:sz="0" w:space="0" w:color="auto"/>
                <w:left w:val="none" w:sz="0" w:space="0" w:color="auto"/>
                <w:bottom w:val="none" w:sz="0" w:space="0" w:color="auto"/>
                <w:right w:val="none" w:sz="0" w:space="0" w:color="auto"/>
              </w:divBdr>
            </w:div>
            <w:div w:id="1453943437">
              <w:marLeft w:val="0"/>
              <w:marRight w:val="0"/>
              <w:marTop w:val="0"/>
              <w:marBottom w:val="0"/>
              <w:divBdr>
                <w:top w:val="none" w:sz="0" w:space="0" w:color="auto"/>
                <w:left w:val="none" w:sz="0" w:space="0" w:color="auto"/>
                <w:bottom w:val="none" w:sz="0" w:space="0" w:color="auto"/>
                <w:right w:val="none" w:sz="0" w:space="0" w:color="auto"/>
              </w:divBdr>
            </w:div>
            <w:div w:id="1034117842">
              <w:marLeft w:val="0"/>
              <w:marRight w:val="0"/>
              <w:marTop w:val="0"/>
              <w:marBottom w:val="0"/>
              <w:divBdr>
                <w:top w:val="none" w:sz="0" w:space="0" w:color="auto"/>
                <w:left w:val="none" w:sz="0" w:space="0" w:color="auto"/>
                <w:bottom w:val="none" w:sz="0" w:space="0" w:color="auto"/>
                <w:right w:val="none" w:sz="0" w:space="0" w:color="auto"/>
              </w:divBdr>
            </w:div>
            <w:div w:id="1948734767">
              <w:marLeft w:val="0"/>
              <w:marRight w:val="0"/>
              <w:marTop w:val="0"/>
              <w:marBottom w:val="0"/>
              <w:divBdr>
                <w:top w:val="none" w:sz="0" w:space="0" w:color="auto"/>
                <w:left w:val="none" w:sz="0" w:space="0" w:color="auto"/>
                <w:bottom w:val="none" w:sz="0" w:space="0" w:color="auto"/>
                <w:right w:val="none" w:sz="0" w:space="0" w:color="auto"/>
              </w:divBdr>
            </w:div>
            <w:div w:id="1029793254">
              <w:marLeft w:val="0"/>
              <w:marRight w:val="0"/>
              <w:marTop w:val="0"/>
              <w:marBottom w:val="0"/>
              <w:divBdr>
                <w:top w:val="none" w:sz="0" w:space="0" w:color="auto"/>
                <w:left w:val="none" w:sz="0" w:space="0" w:color="auto"/>
                <w:bottom w:val="none" w:sz="0" w:space="0" w:color="auto"/>
                <w:right w:val="none" w:sz="0" w:space="0" w:color="auto"/>
              </w:divBdr>
            </w:div>
            <w:div w:id="442967614">
              <w:marLeft w:val="0"/>
              <w:marRight w:val="0"/>
              <w:marTop w:val="0"/>
              <w:marBottom w:val="0"/>
              <w:divBdr>
                <w:top w:val="none" w:sz="0" w:space="0" w:color="auto"/>
                <w:left w:val="none" w:sz="0" w:space="0" w:color="auto"/>
                <w:bottom w:val="none" w:sz="0" w:space="0" w:color="auto"/>
                <w:right w:val="none" w:sz="0" w:space="0" w:color="auto"/>
              </w:divBdr>
            </w:div>
          </w:divsChild>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1947152320">
              <w:marLeft w:val="0"/>
              <w:marRight w:val="0"/>
              <w:marTop w:val="0"/>
              <w:marBottom w:val="0"/>
              <w:divBdr>
                <w:top w:val="none" w:sz="0" w:space="0" w:color="auto"/>
                <w:left w:val="none" w:sz="0" w:space="0" w:color="auto"/>
                <w:bottom w:val="none" w:sz="0" w:space="0" w:color="auto"/>
                <w:right w:val="none" w:sz="0" w:space="0" w:color="auto"/>
              </w:divBdr>
            </w:div>
            <w:div w:id="417947055">
              <w:marLeft w:val="0"/>
              <w:marRight w:val="0"/>
              <w:marTop w:val="0"/>
              <w:marBottom w:val="0"/>
              <w:divBdr>
                <w:top w:val="none" w:sz="0" w:space="0" w:color="auto"/>
                <w:left w:val="none" w:sz="0" w:space="0" w:color="auto"/>
                <w:bottom w:val="none" w:sz="0" w:space="0" w:color="auto"/>
                <w:right w:val="none" w:sz="0" w:space="0" w:color="auto"/>
              </w:divBdr>
            </w:div>
            <w:div w:id="449977076">
              <w:marLeft w:val="0"/>
              <w:marRight w:val="0"/>
              <w:marTop w:val="0"/>
              <w:marBottom w:val="0"/>
              <w:divBdr>
                <w:top w:val="none" w:sz="0" w:space="0" w:color="auto"/>
                <w:left w:val="none" w:sz="0" w:space="0" w:color="auto"/>
                <w:bottom w:val="none" w:sz="0" w:space="0" w:color="auto"/>
                <w:right w:val="none" w:sz="0" w:space="0" w:color="auto"/>
              </w:divBdr>
            </w:div>
            <w:div w:id="239948957">
              <w:marLeft w:val="0"/>
              <w:marRight w:val="0"/>
              <w:marTop w:val="0"/>
              <w:marBottom w:val="0"/>
              <w:divBdr>
                <w:top w:val="none" w:sz="0" w:space="0" w:color="auto"/>
                <w:left w:val="none" w:sz="0" w:space="0" w:color="auto"/>
                <w:bottom w:val="none" w:sz="0" w:space="0" w:color="auto"/>
                <w:right w:val="none" w:sz="0" w:space="0" w:color="auto"/>
              </w:divBdr>
            </w:div>
            <w:div w:id="612711566">
              <w:marLeft w:val="0"/>
              <w:marRight w:val="0"/>
              <w:marTop w:val="0"/>
              <w:marBottom w:val="0"/>
              <w:divBdr>
                <w:top w:val="none" w:sz="0" w:space="0" w:color="auto"/>
                <w:left w:val="none" w:sz="0" w:space="0" w:color="auto"/>
                <w:bottom w:val="none" w:sz="0" w:space="0" w:color="auto"/>
                <w:right w:val="none" w:sz="0" w:space="0" w:color="auto"/>
              </w:divBdr>
            </w:div>
            <w:div w:id="514615425">
              <w:marLeft w:val="0"/>
              <w:marRight w:val="0"/>
              <w:marTop w:val="0"/>
              <w:marBottom w:val="0"/>
              <w:divBdr>
                <w:top w:val="none" w:sz="0" w:space="0" w:color="auto"/>
                <w:left w:val="none" w:sz="0" w:space="0" w:color="auto"/>
                <w:bottom w:val="none" w:sz="0" w:space="0" w:color="auto"/>
                <w:right w:val="none" w:sz="0" w:space="0" w:color="auto"/>
              </w:divBdr>
            </w:div>
            <w:div w:id="1113330413">
              <w:marLeft w:val="0"/>
              <w:marRight w:val="0"/>
              <w:marTop w:val="0"/>
              <w:marBottom w:val="0"/>
              <w:divBdr>
                <w:top w:val="none" w:sz="0" w:space="0" w:color="auto"/>
                <w:left w:val="none" w:sz="0" w:space="0" w:color="auto"/>
                <w:bottom w:val="none" w:sz="0" w:space="0" w:color="auto"/>
                <w:right w:val="none" w:sz="0" w:space="0" w:color="auto"/>
              </w:divBdr>
            </w:div>
            <w:div w:id="4917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2869106">
      <w:bodyDiv w:val="1"/>
      <w:marLeft w:val="0"/>
      <w:marRight w:val="0"/>
      <w:marTop w:val="0"/>
      <w:marBottom w:val="0"/>
      <w:divBdr>
        <w:top w:val="none" w:sz="0" w:space="0" w:color="auto"/>
        <w:left w:val="none" w:sz="0" w:space="0" w:color="auto"/>
        <w:bottom w:val="none" w:sz="0" w:space="0" w:color="auto"/>
        <w:right w:val="none" w:sz="0" w:space="0" w:color="auto"/>
      </w:divBdr>
      <w:divsChild>
        <w:div w:id="1988630686">
          <w:marLeft w:val="0"/>
          <w:marRight w:val="0"/>
          <w:marTop w:val="0"/>
          <w:marBottom w:val="0"/>
          <w:divBdr>
            <w:top w:val="none" w:sz="0" w:space="0" w:color="auto"/>
            <w:left w:val="none" w:sz="0" w:space="0" w:color="auto"/>
            <w:bottom w:val="none" w:sz="0" w:space="0" w:color="auto"/>
            <w:right w:val="none" w:sz="0" w:space="0" w:color="auto"/>
          </w:divBdr>
          <w:divsChild>
            <w:div w:id="1681350624">
              <w:marLeft w:val="0"/>
              <w:marRight w:val="0"/>
              <w:marTop w:val="0"/>
              <w:marBottom w:val="0"/>
              <w:divBdr>
                <w:top w:val="none" w:sz="0" w:space="0" w:color="auto"/>
                <w:left w:val="none" w:sz="0" w:space="0" w:color="auto"/>
                <w:bottom w:val="none" w:sz="0" w:space="0" w:color="auto"/>
                <w:right w:val="none" w:sz="0" w:space="0" w:color="auto"/>
              </w:divBdr>
            </w:div>
            <w:div w:id="1109007057">
              <w:marLeft w:val="0"/>
              <w:marRight w:val="0"/>
              <w:marTop w:val="0"/>
              <w:marBottom w:val="0"/>
              <w:divBdr>
                <w:top w:val="none" w:sz="0" w:space="0" w:color="auto"/>
                <w:left w:val="none" w:sz="0" w:space="0" w:color="auto"/>
                <w:bottom w:val="none" w:sz="0" w:space="0" w:color="auto"/>
                <w:right w:val="none" w:sz="0" w:space="0" w:color="auto"/>
              </w:divBdr>
            </w:div>
            <w:div w:id="1545214913">
              <w:marLeft w:val="0"/>
              <w:marRight w:val="0"/>
              <w:marTop w:val="0"/>
              <w:marBottom w:val="0"/>
              <w:divBdr>
                <w:top w:val="none" w:sz="0" w:space="0" w:color="auto"/>
                <w:left w:val="none" w:sz="0" w:space="0" w:color="auto"/>
                <w:bottom w:val="none" w:sz="0" w:space="0" w:color="auto"/>
                <w:right w:val="none" w:sz="0" w:space="0" w:color="auto"/>
              </w:divBdr>
            </w:div>
            <w:div w:id="1007515975">
              <w:marLeft w:val="0"/>
              <w:marRight w:val="0"/>
              <w:marTop w:val="0"/>
              <w:marBottom w:val="0"/>
              <w:divBdr>
                <w:top w:val="none" w:sz="0" w:space="0" w:color="auto"/>
                <w:left w:val="none" w:sz="0" w:space="0" w:color="auto"/>
                <w:bottom w:val="none" w:sz="0" w:space="0" w:color="auto"/>
                <w:right w:val="none" w:sz="0" w:space="0" w:color="auto"/>
              </w:divBdr>
            </w:div>
            <w:div w:id="1335764252">
              <w:marLeft w:val="0"/>
              <w:marRight w:val="0"/>
              <w:marTop w:val="0"/>
              <w:marBottom w:val="0"/>
              <w:divBdr>
                <w:top w:val="none" w:sz="0" w:space="0" w:color="auto"/>
                <w:left w:val="none" w:sz="0" w:space="0" w:color="auto"/>
                <w:bottom w:val="none" w:sz="0" w:space="0" w:color="auto"/>
                <w:right w:val="none" w:sz="0" w:space="0" w:color="auto"/>
              </w:divBdr>
            </w:div>
            <w:div w:id="987393117">
              <w:marLeft w:val="0"/>
              <w:marRight w:val="0"/>
              <w:marTop w:val="0"/>
              <w:marBottom w:val="0"/>
              <w:divBdr>
                <w:top w:val="none" w:sz="0" w:space="0" w:color="auto"/>
                <w:left w:val="none" w:sz="0" w:space="0" w:color="auto"/>
                <w:bottom w:val="none" w:sz="0" w:space="0" w:color="auto"/>
                <w:right w:val="none" w:sz="0" w:space="0" w:color="auto"/>
              </w:divBdr>
            </w:div>
            <w:div w:id="1424378509">
              <w:marLeft w:val="0"/>
              <w:marRight w:val="0"/>
              <w:marTop w:val="0"/>
              <w:marBottom w:val="0"/>
              <w:divBdr>
                <w:top w:val="none" w:sz="0" w:space="0" w:color="auto"/>
                <w:left w:val="none" w:sz="0" w:space="0" w:color="auto"/>
                <w:bottom w:val="none" w:sz="0" w:space="0" w:color="auto"/>
                <w:right w:val="none" w:sz="0" w:space="0" w:color="auto"/>
              </w:divBdr>
            </w:div>
            <w:div w:id="164129813">
              <w:marLeft w:val="0"/>
              <w:marRight w:val="0"/>
              <w:marTop w:val="0"/>
              <w:marBottom w:val="0"/>
              <w:divBdr>
                <w:top w:val="none" w:sz="0" w:space="0" w:color="auto"/>
                <w:left w:val="none" w:sz="0" w:space="0" w:color="auto"/>
                <w:bottom w:val="none" w:sz="0" w:space="0" w:color="auto"/>
                <w:right w:val="none" w:sz="0" w:space="0" w:color="auto"/>
              </w:divBdr>
            </w:div>
            <w:div w:id="1930504817">
              <w:marLeft w:val="0"/>
              <w:marRight w:val="0"/>
              <w:marTop w:val="0"/>
              <w:marBottom w:val="0"/>
              <w:divBdr>
                <w:top w:val="none" w:sz="0" w:space="0" w:color="auto"/>
                <w:left w:val="none" w:sz="0" w:space="0" w:color="auto"/>
                <w:bottom w:val="none" w:sz="0" w:space="0" w:color="auto"/>
                <w:right w:val="none" w:sz="0" w:space="0" w:color="auto"/>
              </w:divBdr>
            </w:div>
            <w:div w:id="437332404">
              <w:marLeft w:val="0"/>
              <w:marRight w:val="0"/>
              <w:marTop w:val="0"/>
              <w:marBottom w:val="0"/>
              <w:divBdr>
                <w:top w:val="none" w:sz="0" w:space="0" w:color="auto"/>
                <w:left w:val="none" w:sz="0" w:space="0" w:color="auto"/>
                <w:bottom w:val="none" w:sz="0" w:space="0" w:color="auto"/>
                <w:right w:val="none" w:sz="0" w:space="0" w:color="auto"/>
              </w:divBdr>
            </w:div>
          </w:divsChild>
        </w:div>
        <w:div w:id="801002062">
          <w:marLeft w:val="0"/>
          <w:marRight w:val="0"/>
          <w:marTop w:val="0"/>
          <w:marBottom w:val="0"/>
          <w:divBdr>
            <w:top w:val="none" w:sz="0" w:space="0" w:color="auto"/>
            <w:left w:val="none" w:sz="0" w:space="0" w:color="auto"/>
            <w:bottom w:val="none" w:sz="0" w:space="0" w:color="auto"/>
            <w:right w:val="none" w:sz="0" w:space="0" w:color="auto"/>
          </w:divBdr>
          <w:divsChild>
            <w:div w:id="1785884639">
              <w:marLeft w:val="0"/>
              <w:marRight w:val="0"/>
              <w:marTop w:val="0"/>
              <w:marBottom w:val="0"/>
              <w:divBdr>
                <w:top w:val="none" w:sz="0" w:space="0" w:color="auto"/>
                <w:left w:val="none" w:sz="0" w:space="0" w:color="auto"/>
                <w:bottom w:val="none" w:sz="0" w:space="0" w:color="auto"/>
                <w:right w:val="none" w:sz="0" w:space="0" w:color="auto"/>
              </w:divBdr>
            </w:div>
            <w:div w:id="127284605">
              <w:marLeft w:val="0"/>
              <w:marRight w:val="0"/>
              <w:marTop w:val="0"/>
              <w:marBottom w:val="0"/>
              <w:divBdr>
                <w:top w:val="none" w:sz="0" w:space="0" w:color="auto"/>
                <w:left w:val="none" w:sz="0" w:space="0" w:color="auto"/>
                <w:bottom w:val="none" w:sz="0" w:space="0" w:color="auto"/>
                <w:right w:val="none" w:sz="0" w:space="0" w:color="auto"/>
              </w:divBdr>
            </w:div>
            <w:div w:id="614674125">
              <w:marLeft w:val="0"/>
              <w:marRight w:val="0"/>
              <w:marTop w:val="0"/>
              <w:marBottom w:val="0"/>
              <w:divBdr>
                <w:top w:val="none" w:sz="0" w:space="0" w:color="auto"/>
                <w:left w:val="none" w:sz="0" w:space="0" w:color="auto"/>
                <w:bottom w:val="none" w:sz="0" w:space="0" w:color="auto"/>
                <w:right w:val="none" w:sz="0" w:space="0" w:color="auto"/>
              </w:divBdr>
            </w:div>
            <w:div w:id="658315533">
              <w:marLeft w:val="0"/>
              <w:marRight w:val="0"/>
              <w:marTop w:val="0"/>
              <w:marBottom w:val="0"/>
              <w:divBdr>
                <w:top w:val="none" w:sz="0" w:space="0" w:color="auto"/>
                <w:left w:val="none" w:sz="0" w:space="0" w:color="auto"/>
                <w:bottom w:val="none" w:sz="0" w:space="0" w:color="auto"/>
                <w:right w:val="none" w:sz="0" w:space="0" w:color="auto"/>
              </w:divBdr>
            </w:div>
            <w:div w:id="692612383">
              <w:marLeft w:val="0"/>
              <w:marRight w:val="0"/>
              <w:marTop w:val="0"/>
              <w:marBottom w:val="0"/>
              <w:divBdr>
                <w:top w:val="none" w:sz="0" w:space="0" w:color="auto"/>
                <w:left w:val="none" w:sz="0" w:space="0" w:color="auto"/>
                <w:bottom w:val="none" w:sz="0" w:space="0" w:color="auto"/>
                <w:right w:val="none" w:sz="0" w:space="0" w:color="auto"/>
              </w:divBdr>
            </w:div>
            <w:div w:id="1600600397">
              <w:marLeft w:val="0"/>
              <w:marRight w:val="0"/>
              <w:marTop w:val="0"/>
              <w:marBottom w:val="0"/>
              <w:divBdr>
                <w:top w:val="none" w:sz="0" w:space="0" w:color="auto"/>
                <w:left w:val="none" w:sz="0" w:space="0" w:color="auto"/>
                <w:bottom w:val="none" w:sz="0" w:space="0" w:color="auto"/>
                <w:right w:val="none" w:sz="0" w:space="0" w:color="auto"/>
              </w:divBdr>
            </w:div>
            <w:div w:id="1631980268">
              <w:marLeft w:val="0"/>
              <w:marRight w:val="0"/>
              <w:marTop w:val="0"/>
              <w:marBottom w:val="0"/>
              <w:divBdr>
                <w:top w:val="none" w:sz="0" w:space="0" w:color="auto"/>
                <w:left w:val="none" w:sz="0" w:space="0" w:color="auto"/>
                <w:bottom w:val="none" w:sz="0" w:space="0" w:color="auto"/>
                <w:right w:val="none" w:sz="0" w:space="0" w:color="auto"/>
              </w:divBdr>
            </w:div>
            <w:div w:id="3761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21505">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14993475">
      <w:bodyDiv w:val="1"/>
      <w:marLeft w:val="0"/>
      <w:marRight w:val="0"/>
      <w:marTop w:val="0"/>
      <w:marBottom w:val="0"/>
      <w:divBdr>
        <w:top w:val="none" w:sz="0" w:space="0" w:color="auto"/>
        <w:left w:val="none" w:sz="0" w:space="0" w:color="auto"/>
        <w:bottom w:val="none" w:sz="0" w:space="0" w:color="auto"/>
        <w:right w:val="none" w:sz="0" w:space="0" w:color="auto"/>
      </w:divBdr>
      <w:divsChild>
        <w:div w:id="21131450">
          <w:marLeft w:val="0"/>
          <w:marRight w:val="0"/>
          <w:marTop w:val="0"/>
          <w:marBottom w:val="0"/>
          <w:divBdr>
            <w:top w:val="none" w:sz="0" w:space="0" w:color="auto"/>
            <w:left w:val="none" w:sz="0" w:space="0" w:color="auto"/>
            <w:bottom w:val="none" w:sz="0" w:space="0" w:color="auto"/>
            <w:right w:val="none" w:sz="0" w:space="0" w:color="auto"/>
          </w:divBdr>
          <w:divsChild>
            <w:div w:id="2094280154">
              <w:marLeft w:val="0"/>
              <w:marRight w:val="0"/>
              <w:marTop w:val="0"/>
              <w:marBottom w:val="0"/>
              <w:divBdr>
                <w:top w:val="none" w:sz="0" w:space="0" w:color="auto"/>
                <w:left w:val="none" w:sz="0" w:space="0" w:color="auto"/>
                <w:bottom w:val="none" w:sz="0" w:space="0" w:color="auto"/>
                <w:right w:val="none" w:sz="0" w:space="0" w:color="auto"/>
              </w:divBdr>
            </w:div>
            <w:div w:id="543446786">
              <w:marLeft w:val="0"/>
              <w:marRight w:val="0"/>
              <w:marTop w:val="0"/>
              <w:marBottom w:val="0"/>
              <w:divBdr>
                <w:top w:val="none" w:sz="0" w:space="0" w:color="auto"/>
                <w:left w:val="none" w:sz="0" w:space="0" w:color="auto"/>
                <w:bottom w:val="none" w:sz="0" w:space="0" w:color="auto"/>
                <w:right w:val="none" w:sz="0" w:space="0" w:color="auto"/>
              </w:divBdr>
            </w:div>
            <w:div w:id="2015915584">
              <w:marLeft w:val="0"/>
              <w:marRight w:val="0"/>
              <w:marTop w:val="0"/>
              <w:marBottom w:val="0"/>
              <w:divBdr>
                <w:top w:val="none" w:sz="0" w:space="0" w:color="auto"/>
                <w:left w:val="none" w:sz="0" w:space="0" w:color="auto"/>
                <w:bottom w:val="none" w:sz="0" w:space="0" w:color="auto"/>
                <w:right w:val="none" w:sz="0" w:space="0" w:color="auto"/>
              </w:divBdr>
            </w:div>
            <w:div w:id="588973494">
              <w:marLeft w:val="0"/>
              <w:marRight w:val="0"/>
              <w:marTop w:val="0"/>
              <w:marBottom w:val="0"/>
              <w:divBdr>
                <w:top w:val="none" w:sz="0" w:space="0" w:color="auto"/>
                <w:left w:val="none" w:sz="0" w:space="0" w:color="auto"/>
                <w:bottom w:val="none" w:sz="0" w:space="0" w:color="auto"/>
                <w:right w:val="none" w:sz="0" w:space="0" w:color="auto"/>
              </w:divBdr>
            </w:div>
            <w:div w:id="773406169">
              <w:marLeft w:val="0"/>
              <w:marRight w:val="0"/>
              <w:marTop w:val="0"/>
              <w:marBottom w:val="0"/>
              <w:divBdr>
                <w:top w:val="none" w:sz="0" w:space="0" w:color="auto"/>
                <w:left w:val="none" w:sz="0" w:space="0" w:color="auto"/>
                <w:bottom w:val="none" w:sz="0" w:space="0" w:color="auto"/>
                <w:right w:val="none" w:sz="0" w:space="0" w:color="auto"/>
              </w:divBdr>
            </w:div>
            <w:div w:id="1009286417">
              <w:marLeft w:val="0"/>
              <w:marRight w:val="0"/>
              <w:marTop w:val="0"/>
              <w:marBottom w:val="0"/>
              <w:divBdr>
                <w:top w:val="none" w:sz="0" w:space="0" w:color="auto"/>
                <w:left w:val="none" w:sz="0" w:space="0" w:color="auto"/>
                <w:bottom w:val="none" w:sz="0" w:space="0" w:color="auto"/>
                <w:right w:val="none" w:sz="0" w:space="0" w:color="auto"/>
              </w:divBdr>
            </w:div>
            <w:div w:id="416369911">
              <w:marLeft w:val="0"/>
              <w:marRight w:val="0"/>
              <w:marTop w:val="0"/>
              <w:marBottom w:val="0"/>
              <w:divBdr>
                <w:top w:val="none" w:sz="0" w:space="0" w:color="auto"/>
                <w:left w:val="none" w:sz="0" w:space="0" w:color="auto"/>
                <w:bottom w:val="none" w:sz="0" w:space="0" w:color="auto"/>
                <w:right w:val="none" w:sz="0" w:space="0" w:color="auto"/>
              </w:divBdr>
            </w:div>
            <w:div w:id="408623146">
              <w:marLeft w:val="0"/>
              <w:marRight w:val="0"/>
              <w:marTop w:val="0"/>
              <w:marBottom w:val="0"/>
              <w:divBdr>
                <w:top w:val="none" w:sz="0" w:space="0" w:color="auto"/>
                <w:left w:val="none" w:sz="0" w:space="0" w:color="auto"/>
                <w:bottom w:val="none" w:sz="0" w:space="0" w:color="auto"/>
                <w:right w:val="none" w:sz="0" w:space="0" w:color="auto"/>
              </w:divBdr>
            </w:div>
            <w:div w:id="133643758">
              <w:marLeft w:val="0"/>
              <w:marRight w:val="0"/>
              <w:marTop w:val="0"/>
              <w:marBottom w:val="0"/>
              <w:divBdr>
                <w:top w:val="none" w:sz="0" w:space="0" w:color="auto"/>
                <w:left w:val="none" w:sz="0" w:space="0" w:color="auto"/>
                <w:bottom w:val="none" w:sz="0" w:space="0" w:color="auto"/>
                <w:right w:val="none" w:sz="0" w:space="0" w:color="auto"/>
              </w:divBdr>
            </w:div>
            <w:div w:id="2033259932">
              <w:marLeft w:val="0"/>
              <w:marRight w:val="0"/>
              <w:marTop w:val="0"/>
              <w:marBottom w:val="0"/>
              <w:divBdr>
                <w:top w:val="none" w:sz="0" w:space="0" w:color="auto"/>
                <w:left w:val="none" w:sz="0" w:space="0" w:color="auto"/>
                <w:bottom w:val="none" w:sz="0" w:space="0" w:color="auto"/>
                <w:right w:val="none" w:sz="0" w:space="0" w:color="auto"/>
              </w:divBdr>
            </w:div>
          </w:divsChild>
        </w:div>
        <w:div w:id="53088164">
          <w:marLeft w:val="0"/>
          <w:marRight w:val="0"/>
          <w:marTop w:val="0"/>
          <w:marBottom w:val="0"/>
          <w:divBdr>
            <w:top w:val="none" w:sz="0" w:space="0" w:color="auto"/>
            <w:left w:val="none" w:sz="0" w:space="0" w:color="auto"/>
            <w:bottom w:val="none" w:sz="0" w:space="0" w:color="auto"/>
            <w:right w:val="none" w:sz="0" w:space="0" w:color="auto"/>
          </w:divBdr>
          <w:divsChild>
            <w:div w:id="172719997">
              <w:marLeft w:val="0"/>
              <w:marRight w:val="0"/>
              <w:marTop w:val="0"/>
              <w:marBottom w:val="0"/>
              <w:divBdr>
                <w:top w:val="none" w:sz="0" w:space="0" w:color="auto"/>
                <w:left w:val="none" w:sz="0" w:space="0" w:color="auto"/>
                <w:bottom w:val="none" w:sz="0" w:space="0" w:color="auto"/>
                <w:right w:val="none" w:sz="0" w:space="0" w:color="auto"/>
              </w:divBdr>
            </w:div>
            <w:div w:id="1112289117">
              <w:marLeft w:val="0"/>
              <w:marRight w:val="0"/>
              <w:marTop w:val="0"/>
              <w:marBottom w:val="0"/>
              <w:divBdr>
                <w:top w:val="none" w:sz="0" w:space="0" w:color="auto"/>
                <w:left w:val="none" w:sz="0" w:space="0" w:color="auto"/>
                <w:bottom w:val="none" w:sz="0" w:space="0" w:color="auto"/>
                <w:right w:val="none" w:sz="0" w:space="0" w:color="auto"/>
              </w:divBdr>
            </w:div>
            <w:div w:id="659775565">
              <w:marLeft w:val="0"/>
              <w:marRight w:val="0"/>
              <w:marTop w:val="0"/>
              <w:marBottom w:val="0"/>
              <w:divBdr>
                <w:top w:val="none" w:sz="0" w:space="0" w:color="auto"/>
                <w:left w:val="none" w:sz="0" w:space="0" w:color="auto"/>
                <w:bottom w:val="none" w:sz="0" w:space="0" w:color="auto"/>
                <w:right w:val="none" w:sz="0" w:space="0" w:color="auto"/>
              </w:divBdr>
            </w:div>
            <w:div w:id="1817801499">
              <w:marLeft w:val="0"/>
              <w:marRight w:val="0"/>
              <w:marTop w:val="0"/>
              <w:marBottom w:val="0"/>
              <w:divBdr>
                <w:top w:val="none" w:sz="0" w:space="0" w:color="auto"/>
                <w:left w:val="none" w:sz="0" w:space="0" w:color="auto"/>
                <w:bottom w:val="none" w:sz="0" w:space="0" w:color="auto"/>
                <w:right w:val="none" w:sz="0" w:space="0" w:color="auto"/>
              </w:divBdr>
            </w:div>
            <w:div w:id="1937441629">
              <w:marLeft w:val="0"/>
              <w:marRight w:val="0"/>
              <w:marTop w:val="0"/>
              <w:marBottom w:val="0"/>
              <w:divBdr>
                <w:top w:val="none" w:sz="0" w:space="0" w:color="auto"/>
                <w:left w:val="none" w:sz="0" w:space="0" w:color="auto"/>
                <w:bottom w:val="none" w:sz="0" w:space="0" w:color="auto"/>
                <w:right w:val="none" w:sz="0" w:space="0" w:color="auto"/>
              </w:divBdr>
            </w:div>
            <w:div w:id="167446828">
              <w:marLeft w:val="0"/>
              <w:marRight w:val="0"/>
              <w:marTop w:val="0"/>
              <w:marBottom w:val="0"/>
              <w:divBdr>
                <w:top w:val="none" w:sz="0" w:space="0" w:color="auto"/>
                <w:left w:val="none" w:sz="0" w:space="0" w:color="auto"/>
                <w:bottom w:val="none" w:sz="0" w:space="0" w:color="auto"/>
                <w:right w:val="none" w:sz="0" w:space="0" w:color="auto"/>
              </w:divBdr>
            </w:div>
            <w:div w:id="1678653413">
              <w:marLeft w:val="0"/>
              <w:marRight w:val="0"/>
              <w:marTop w:val="0"/>
              <w:marBottom w:val="0"/>
              <w:divBdr>
                <w:top w:val="none" w:sz="0" w:space="0" w:color="auto"/>
                <w:left w:val="none" w:sz="0" w:space="0" w:color="auto"/>
                <w:bottom w:val="none" w:sz="0" w:space="0" w:color="auto"/>
                <w:right w:val="none" w:sz="0" w:space="0" w:color="auto"/>
              </w:divBdr>
            </w:div>
            <w:div w:id="2008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74551910">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37958236">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967971425">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76234304">
      <w:bodyDiv w:val="1"/>
      <w:marLeft w:val="0"/>
      <w:marRight w:val="0"/>
      <w:marTop w:val="0"/>
      <w:marBottom w:val="0"/>
      <w:divBdr>
        <w:top w:val="none" w:sz="0" w:space="0" w:color="auto"/>
        <w:left w:val="none" w:sz="0" w:space="0" w:color="auto"/>
        <w:bottom w:val="none" w:sz="0" w:space="0" w:color="auto"/>
        <w:right w:val="none" w:sz="0" w:space="0" w:color="auto"/>
      </w:divBdr>
      <w:divsChild>
        <w:div w:id="637027768">
          <w:marLeft w:val="0"/>
          <w:marRight w:val="0"/>
          <w:marTop w:val="0"/>
          <w:marBottom w:val="0"/>
          <w:divBdr>
            <w:top w:val="none" w:sz="0" w:space="0" w:color="auto"/>
            <w:left w:val="none" w:sz="0" w:space="0" w:color="auto"/>
            <w:bottom w:val="none" w:sz="0" w:space="0" w:color="auto"/>
            <w:right w:val="none" w:sz="0" w:space="0" w:color="auto"/>
          </w:divBdr>
          <w:divsChild>
            <w:div w:id="454448389">
              <w:marLeft w:val="0"/>
              <w:marRight w:val="0"/>
              <w:marTop w:val="0"/>
              <w:marBottom w:val="0"/>
              <w:divBdr>
                <w:top w:val="none" w:sz="0" w:space="0" w:color="auto"/>
                <w:left w:val="none" w:sz="0" w:space="0" w:color="auto"/>
                <w:bottom w:val="none" w:sz="0" w:space="0" w:color="auto"/>
                <w:right w:val="none" w:sz="0" w:space="0" w:color="auto"/>
              </w:divBdr>
            </w:div>
            <w:div w:id="1337608328">
              <w:marLeft w:val="0"/>
              <w:marRight w:val="0"/>
              <w:marTop w:val="0"/>
              <w:marBottom w:val="0"/>
              <w:divBdr>
                <w:top w:val="none" w:sz="0" w:space="0" w:color="auto"/>
                <w:left w:val="none" w:sz="0" w:space="0" w:color="auto"/>
                <w:bottom w:val="none" w:sz="0" w:space="0" w:color="auto"/>
                <w:right w:val="none" w:sz="0" w:space="0" w:color="auto"/>
              </w:divBdr>
            </w:div>
            <w:div w:id="413433623">
              <w:marLeft w:val="0"/>
              <w:marRight w:val="0"/>
              <w:marTop w:val="0"/>
              <w:marBottom w:val="0"/>
              <w:divBdr>
                <w:top w:val="none" w:sz="0" w:space="0" w:color="auto"/>
                <w:left w:val="none" w:sz="0" w:space="0" w:color="auto"/>
                <w:bottom w:val="none" w:sz="0" w:space="0" w:color="auto"/>
                <w:right w:val="none" w:sz="0" w:space="0" w:color="auto"/>
              </w:divBdr>
            </w:div>
            <w:div w:id="1229223087">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275792112">
              <w:marLeft w:val="0"/>
              <w:marRight w:val="0"/>
              <w:marTop w:val="0"/>
              <w:marBottom w:val="0"/>
              <w:divBdr>
                <w:top w:val="none" w:sz="0" w:space="0" w:color="auto"/>
                <w:left w:val="none" w:sz="0" w:space="0" w:color="auto"/>
                <w:bottom w:val="none" w:sz="0" w:space="0" w:color="auto"/>
                <w:right w:val="none" w:sz="0" w:space="0" w:color="auto"/>
              </w:divBdr>
            </w:div>
            <w:div w:id="366953293">
              <w:marLeft w:val="0"/>
              <w:marRight w:val="0"/>
              <w:marTop w:val="0"/>
              <w:marBottom w:val="0"/>
              <w:divBdr>
                <w:top w:val="none" w:sz="0" w:space="0" w:color="auto"/>
                <w:left w:val="none" w:sz="0" w:space="0" w:color="auto"/>
                <w:bottom w:val="none" w:sz="0" w:space="0" w:color="auto"/>
                <w:right w:val="none" w:sz="0" w:space="0" w:color="auto"/>
              </w:divBdr>
            </w:div>
            <w:div w:id="1302660107">
              <w:marLeft w:val="0"/>
              <w:marRight w:val="0"/>
              <w:marTop w:val="0"/>
              <w:marBottom w:val="0"/>
              <w:divBdr>
                <w:top w:val="none" w:sz="0" w:space="0" w:color="auto"/>
                <w:left w:val="none" w:sz="0" w:space="0" w:color="auto"/>
                <w:bottom w:val="none" w:sz="0" w:space="0" w:color="auto"/>
                <w:right w:val="none" w:sz="0" w:space="0" w:color="auto"/>
              </w:divBdr>
            </w:div>
            <w:div w:id="990987679">
              <w:marLeft w:val="0"/>
              <w:marRight w:val="0"/>
              <w:marTop w:val="0"/>
              <w:marBottom w:val="0"/>
              <w:divBdr>
                <w:top w:val="none" w:sz="0" w:space="0" w:color="auto"/>
                <w:left w:val="none" w:sz="0" w:space="0" w:color="auto"/>
                <w:bottom w:val="none" w:sz="0" w:space="0" w:color="auto"/>
                <w:right w:val="none" w:sz="0" w:space="0" w:color="auto"/>
              </w:divBdr>
            </w:div>
            <w:div w:id="458959916">
              <w:marLeft w:val="0"/>
              <w:marRight w:val="0"/>
              <w:marTop w:val="0"/>
              <w:marBottom w:val="0"/>
              <w:divBdr>
                <w:top w:val="none" w:sz="0" w:space="0" w:color="auto"/>
                <w:left w:val="none" w:sz="0" w:space="0" w:color="auto"/>
                <w:bottom w:val="none" w:sz="0" w:space="0" w:color="auto"/>
                <w:right w:val="none" w:sz="0" w:space="0" w:color="auto"/>
              </w:divBdr>
            </w:div>
          </w:divsChild>
        </w:div>
        <w:div w:id="322588317">
          <w:marLeft w:val="0"/>
          <w:marRight w:val="0"/>
          <w:marTop w:val="0"/>
          <w:marBottom w:val="0"/>
          <w:divBdr>
            <w:top w:val="none" w:sz="0" w:space="0" w:color="auto"/>
            <w:left w:val="none" w:sz="0" w:space="0" w:color="auto"/>
            <w:bottom w:val="none" w:sz="0" w:space="0" w:color="auto"/>
            <w:right w:val="none" w:sz="0" w:space="0" w:color="auto"/>
          </w:divBdr>
          <w:divsChild>
            <w:div w:id="522598940">
              <w:marLeft w:val="0"/>
              <w:marRight w:val="0"/>
              <w:marTop w:val="0"/>
              <w:marBottom w:val="0"/>
              <w:divBdr>
                <w:top w:val="none" w:sz="0" w:space="0" w:color="auto"/>
                <w:left w:val="none" w:sz="0" w:space="0" w:color="auto"/>
                <w:bottom w:val="none" w:sz="0" w:space="0" w:color="auto"/>
                <w:right w:val="none" w:sz="0" w:space="0" w:color="auto"/>
              </w:divBdr>
            </w:div>
            <w:div w:id="1150831686">
              <w:marLeft w:val="0"/>
              <w:marRight w:val="0"/>
              <w:marTop w:val="0"/>
              <w:marBottom w:val="0"/>
              <w:divBdr>
                <w:top w:val="none" w:sz="0" w:space="0" w:color="auto"/>
                <w:left w:val="none" w:sz="0" w:space="0" w:color="auto"/>
                <w:bottom w:val="none" w:sz="0" w:space="0" w:color="auto"/>
                <w:right w:val="none" w:sz="0" w:space="0" w:color="auto"/>
              </w:divBdr>
            </w:div>
            <w:div w:id="1219317584">
              <w:marLeft w:val="0"/>
              <w:marRight w:val="0"/>
              <w:marTop w:val="0"/>
              <w:marBottom w:val="0"/>
              <w:divBdr>
                <w:top w:val="none" w:sz="0" w:space="0" w:color="auto"/>
                <w:left w:val="none" w:sz="0" w:space="0" w:color="auto"/>
                <w:bottom w:val="none" w:sz="0" w:space="0" w:color="auto"/>
                <w:right w:val="none" w:sz="0" w:space="0" w:color="auto"/>
              </w:divBdr>
            </w:div>
            <w:div w:id="632950193">
              <w:marLeft w:val="0"/>
              <w:marRight w:val="0"/>
              <w:marTop w:val="0"/>
              <w:marBottom w:val="0"/>
              <w:divBdr>
                <w:top w:val="none" w:sz="0" w:space="0" w:color="auto"/>
                <w:left w:val="none" w:sz="0" w:space="0" w:color="auto"/>
                <w:bottom w:val="none" w:sz="0" w:space="0" w:color="auto"/>
                <w:right w:val="none" w:sz="0" w:space="0" w:color="auto"/>
              </w:divBdr>
            </w:div>
            <w:div w:id="1198273857">
              <w:marLeft w:val="0"/>
              <w:marRight w:val="0"/>
              <w:marTop w:val="0"/>
              <w:marBottom w:val="0"/>
              <w:divBdr>
                <w:top w:val="none" w:sz="0" w:space="0" w:color="auto"/>
                <w:left w:val="none" w:sz="0" w:space="0" w:color="auto"/>
                <w:bottom w:val="none" w:sz="0" w:space="0" w:color="auto"/>
                <w:right w:val="none" w:sz="0" w:space="0" w:color="auto"/>
              </w:divBdr>
            </w:div>
            <w:div w:id="91359787">
              <w:marLeft w:val="0"/>
              <w:marRight w:val="0"/>
              <w:marTop w:val="0"/>
              <w:marBottom w:val="0"/>
              <w:divBdr>
                <w:top w:val="none" w:sz="0" w:space="0" w:color="auto"/>
                <w:left w:val="none" w:sz="0" w:space="0" w:color="auto"/>
                <w:bottom w:val="none" w:sz="0" w:space="0" w:color="auto"/>
                <w:right w:val="none" w:sz="0" w:space="0" w:color="auto"/>
              </w:divBdr>
            </w:div>
            <w:div w:id="685248316">
              <w:marLeft w:val="0"/>
              <w:marRight w:val="0"/>
              <w:marTop w:val="0"/>
              <w:marBottom w:val="0"/>
              <w:divBdr>
                <w:top w:val="none" w:sz="0" w:space="0" w:color="auto"/>
                <w:left w:val="none" w:sz="0" w:space="0" w:color="auto"/>
                <w:bottom w:val="none" w:sz="0" w:space="0" w:color="auto"/>
                <w:right w:val="none" w:sz="0" w:space="0" w:color="auto"/>
              </w:divBdr>
            </w:div>
            <w:div w:id="738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4.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5.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1361</Words>
  <Characters>7488</Characters>
  <Application>Microsoft Office Word</Application>
  <DocSecurity>0</DocSecurity>
  <Lines>62</Lines>
  <Paragraphs>17</Paragraphs>
  <ScaleCrop>false</ScaleCrop>
  <Company>AGENCE D’ÉVALUATION D’IMPACT DU CANADA</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29</cp:revision>
  <cp:lastPrinted>2019-09-26T17:06:00Z</cp:lastPrinted>
  <dcterms:created xsi:type="dcterms:W3CDTF">2025-03-19T15:58:00Z</dcterms:created>
  <dcterms:modified xsi:type="dcterms:W3CDTF">2025-10-08T16:20:00Z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