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pPr>
      <w:r>
        <w:t>Avis public</w:t>
      </w:r>
    </w:p>
    <w:p w14:paraId="13D1CD6C" w14:textId="77777777" w:rsidR="006E0007" w:rsidRDefault="006E0007" w:rsidP="00022FC8">
      <w:pPr>
        <w:pStyle w:val="Heading1"/>
        <w:rPr>
          <w:rFonts w:asciiTheme="minorHAnsi" w:eastAsia="Times New Roman" w:hAnsiTheme="minorHAnsi" w:cs="Times New Roman"/>
          <w:color w:val="auto"/>
          <w:sz w:val="22"/>
          <w:szCs w:val="22"/>
        </w:rPr>
      </w:pPr>
      <w:r w:rsidRPr="006E0007">
        <w:rPr>
          <w:rFonts w:asciiTheme="minorHAnsi" w:eastAsia="Times New Roman" w:hAnsiTheme="minorHAnsi" w:cs="Times New Roman"/>
          <w:color w:val="auto"/>
          <w:sz w:val="22"/>
          <w:szCs w:val="22"/>
        </w:rPr>
        <w:t>Écloserie de Snootli – Nouveau bureau et entrepôt de la division d’estimation des stocks</w:t>
      </w:r>
    </w:p>
    <w:p w14:paraId="2F623628" w14:textId="50457622" w:rsidR="004028D8" w:rsidRPr="00ED500C" w:rsidRDefault="004028D8" w:rsidP="00022FC8">
      <w:pPr>
        <w:pStyle w:val="Heading1"/>
      </w:pPr>
      <w:r>
        <w:t>Sollicitation des commentaires du public</w:t>
      </w:r>
    </w:p>
    <w:p w14:paraId="65C45D1E" w14:textId="13316679" w:rsidR="001E3CED" w:rsidRPr="00587E47" w:rsidRDefault="006E0007" w:rsidP="004028D8">
      <w:pPr>
        <w:rPr>
          <w:rFonts w:asciiTheme="minorHAnsi" w:hAnsiTheme="minorHAnsi" w:cstheme="minorBidi"/>
          <w:b/>
        </w:rPr>
      </w:pPr>
      <w:r w:rsidRPr="007C554C">
        <w:rPr>
          <w:rFonts w:ascii="Calibri" w:hAnsi="Calibri"/>
          <w:b/>
        </w:rPr>
        <w:t>26 mai 2022</w:t>
      </w:r>
      <w:r w:rsidRPr="007C554C">
        <w:rPr>
          <w:rFonts w:ascii="Calibri" w:hAnsi="Calibri"/>
        </w:rPr>
        <w:t xml:space="preserve"> </w:t>
      </w:r>
      <w:r w:rsidR="00654894">
        <w:rPr>
          <w:rFonts w:asciiTheme="minorHAnsi" w:hAnsiTheme="minorHAnsi"/>
        </w:rPr>
        <w:t xml:space="preserve">- Le ministère des Pêches et des Océans (MPO) </w:t>
      </w:r>
      <w:r w:rsidRPr="006E0007">
        <w:rPr>
          <w:rFonts w:asciiTheme="minorHAnsi" w:hAnsiTheme="minorHAnsi"/>
        </w:rPr>
        <w:t>doit decider si le projet de nouveau bureau et d’entrepôt de la division d’estimation des stocks de l’écloserie de Snootli</w:t>
      </w:r>
      <w:r w:rsidR="00654894">
        <w:rPr>
          <w:rFonts w:asciiTheme="minorHAnsi" w:hAnsiTheme="minorHAnsi"/>
        </w:rPr>
        <w:t>, en Colombie-Britannique, est susceptible de causer des effets négatifs importants.</w:t>
      </w:r>
    </w:p>
    <w:p w14:paraId="393537C4" w14:textId="1841AB2B" w:rsidR="004028D8" w:rsidRPr="006F35D1" w:rsidRDefault="004028D8" w:rsidP="004028D8">
      <w:pPr>
        <w:rPr>
          <w:rFonts w:asciiTheme="minorHAnsi" w:hAnsiTheme="minorHAnsi" w:cstheme="minorHAnsi"/>
        </w:rPr>
      </w:pPr>
      <w:r w:rsidRPr="006F35D1">
        <w:rPr>
          <w:rFonts w:asciiTheme="minorHAnsi" w:hAnsiTheme="minorHAnsi" w:cstheme="minorHAnsi"/>
        </w:rPr>
        <w:t>Afin de contribuer à une prise de décision éclairée, Pêches et Océans Canada sollicite les commentaires du public sur le projet et ses effets éventuels sur l</w:t>
      </w:r>
      <w:r w:rsidR="00AE18CA" w:rsidRPr="006F35D1">
        <w:rPr>
          <w:rFonts w:asciiTheme="minorHAnsi" w:hAnsiTheme="minorHAnsi" w:cstheme="minorHAnsi"/>
        </w:rPr>
        <w:t>’</w:t>
      </w:r>
      <w:r w:rsidRPr="006F35D1">
        <w:rPr>
          <w:rFonts w:asciiTheme="minorHAnsi" w:hAnsiTheme="minorHAnsi" w:cstheme="minorHAnsi"/>
        </w:rPr>
        <w:t>environnement. Tous les commentaires reçus seront considérés comme des renseignements publics. Pour de plus amples renseignements, les personnes sont invitées à consulter l</w:t>
      </w:r>
      <w:r w:rsidR="00AE18CA" w:rsidRPr="006F35D1">
        <w:rPr>
          <w:rFonts w:asciiTheme="minorHAnsi" w:hAnsiTheme="minorHAnsi" w:cstheme="minorHAnsi"/>
        </w:rPr>
        <w:t>’</w:t>
      </w:r>
      <w:hyperlink r:id="rId6" w:history="1">
        <w:r w:rsidRPr="006F35D1">
          <w:rPr>
            <w:rStyle w:val="Hyperlink"/>
            <w:rFonts w:asciiTheme="minorHAnsi" w:hAnsiTheme="minorHAnsi" w:cstheme="minorHAnsi"/>
          </w:rPr>
          <w:t>Avis de confidentialité</w:t>
        </w:r>
      </w:hyperlink>
      <w:r w:rsidRPr="006F35D1">
        <w:rPr>
          <w:rFonts w:asciiTheme="minorHAnsi" w:hAnsiTheme="minorHAnsi" w:cstheme="minorHAnsi"/>
        </w:rPr>
        <w:t xml:space="preserve"> sur le site Web du Registre.</w:t>
      </w:r>
    </w:p>
    <w:p w14:paraId="316588DE" w14:textId="77777777" w:rsidR="006E0007" w:rsidRDefault="004028D8" w:rsidP="006E0007">
      <w:pPr>
        <w:spacing w:after="0" w:line="360" w:lineRule="auto"/>
        <w:rPr>
          <w:rFonts w:asciiTheme="minorHAnsi" w:hAnsiTheme="minorHAnsi"/>
        </w:rPr>
      </w:pPr>
      <w:r>
        <w:rPr>
          <w:rFonts w:asciiTheme="minorHAnsi" w:hAnsiTheme="minorHAnsi"/>
        </w:rPr>
        <w:t>Les commentaires écrits doivent être soumis d</w:t>
      </w:r>
      <w:r w:rsidR="00AE18CA">
        <w:rPr>
          <w:rFonts w:asciiTheme="minorHAnsi" w:hAnsiTheme="minorHAnsi"/>
        </w:rPr>
        <w:t>’</w:t>
      </w:r>
      <w:r>
        <w:rPr>
          <w:rFonts w:asciiTheme="minorHAnsi" w:hAnsiTheme="minorHAnsi"/>
        </w:rPr>
        <w:t>ici le</w:t>
      </w:r>
      <w:r>
        <w:rPr>
          <w:rFonts w:asciiTheme="minorHAnsi" w:hAnsiTheme="minorHAnsi"/>
          <w:b/>
        </w:rPr>
        <w:t xml:space="preserve"> </w:t>
      </w:r>
      <w:r w:rsidR="006E0007" w:rsidRPr="007C554C">
        <w:rPr>
          <w:rFonts w:ascii="Calibri" w:hAnsi="Calibri"/>
          <w:b/>
        </w:rPr>
        <w:t xml:space="preserve">26 juin 2022 </w:t>
      </w:r>
      <w:r>
        <w:rPr>
          <w:rFonts w:asciiTheme="minorHAnsi" w:hAnsiTheme="minorHAnsi"/>
        </w:rPr>
        <w:t>à :</w:t>
      </w:r>
    </w:p>
    <w:p w14:paraId="493A0F65" w14:textId="77777777" w:rsidR="006E0007" w:rsidRDefault="006E0007" w:rsidP="006E0007">
      <w:pPr>
        <w:spacing w:after="0" w:line="360" w:lineRule="auto"/>
        <w:rPr>
          <w:rFonts w:asciiTheme="minorHAnsi" w:hAnsiTheme="minorHAnsi"/>
        </w:rPr>
      </w:pPr>
      <w:r w:rsidRPr="006E0007">
        <w:rPr>
          <w:rFonts w:asciiTheme="minorHAnsi" w:hAnsiTheme="minorHAnsi"/>
        </w:rPr>
        <w:t>David Laird, technologue principal en in</w:t>
      </w:r>
      <w:bookmarkStart w:id="0" w:name="_GoBack"/>
      <w:bookmarkEnd w:id="0"/>
      <w:r w:rsidRPr="006E0007">
        <w:rPr>
          <w:rFonts w:asciiTheme="minorHAnsi" w:hAnsiTheme="minorHAnsi"/>
        </w:rPr>
        <w:t>génierie</w:t>
      </w:r>
    </w:p>
    <w:p w14:paraId="02A99C5C" w14:textId="77777777" w:rsidR="006E0007" w:rsidRDefault="006E0007" w:rsidP="006E0007">
      <w:pPr>
        <w:spacing w:after="0" w:line="360" w:lineRule="auto"/>
        <w:rPr>
          <w:rFonts w:asciiTheme="minorHAnsi" w:hAnsiTheme="minorHAnsi"/>
        </w:rPr>
      </w:pPr>
      <w:r w:rsidRPr="006E0007">
        <w:rPr>
          <w:rFonts w:asciiTheme="minorHAnsi" w:hAnsiTheme="minorHAnsi"/>
        </w:rPr>
        <w:t>Pêches et Océans Canada, Services techniques des biens immobiliers, Région du Pacifique</w:t>
      </w:r>
    </w:p>
    <w:p w14:paraId="6A35FC7B" w14:textId="77777777" w:rsidR="006E0007" w:rsidRDefault="006E0007" w:rsidP="006E0007">
      <w:pPr>
        <w:spacing w:after="0" w:line="360" w:lineRule="auto"/>
        <w:rPr>
          <w:rFonts w:asciiTheme="minorHAnsi" w:hAnsiTheme="minorHAnsi"/>
        </w:rPr>
      </w:pPr>
      <w:hyperlink r:id="rId7" w:history="1">
        <w:r w:rsidRPr="00700A7D">
          <w:rPr>
            <w:rStyle w:val="Hyperlink"/>
            <w:rFonts w:asciiTheme="minorHAnsi" w:hAnsiTheme="minorHAnsi"/>
          </w:rPr>
          <w:t>David.Laird@dfo-mpo.gc.ca</w:t>
        </w:r>
      </w:hyperlink>
      <w:r>
        <w:rPr>
          <w:rFonts w:asciiTheme="minorHAnsi" w:hAnsiTheme="minorHAnsi"/>
        </w:rPr>
        <w:t xml:space="preserve"> </w:t>
      </w:r>
    </w:p>
    <w:p w14:paraId="4FE7D23C" w14:textId="77777777" w:rsidR="006E0007" w:rsidRDefault="006E0007" w:rsidP="006E0007">
      <w:pPr>
        <w:spacing w:after="0" w:line="360" w:lineRule="auto"/>
        <w:rPr>
          <w:rFonts w:asciiTheme="minorHAnsi" w:hAnsiTheme="minorHAnsi"/>
        </w:rPr>
      </w:pPr>
      <w:r w:rsidRPr="006E0007">
        <w:rPr>
          <w:rFonts w:asciiTheme="minorHAnsi" w:hAnsiTheme="minorHAnsi"/>
        </w:rPr>
        <w:t>Tél. : 604-353-3033</w:t>
      </w:r>
    </w:p>
    <w:p w14:paraId="1598A387" w14:textId="77777777" w:rsidR="006E0007" w:rsidRDefault="006E0007" w:rsidP="006E0007">
      <w:pPr>
        <w:spacing w:after="0" w:line="360" w:lineRule="auto"/>
        <w:rPr>
          <w:rFonts w:asciiTheme="minorHAnsi" w:hAnsiTheme="minorHAnsi"/>
        </w:rPr>
      </w:pPr>
      <w:r w:rsidRPr="006E0007">
        <w:rPr>
          <w:rFonts w:asciiTheme="minorHAnsi" w:hAnsiTheme="minorHAnsi"/>
        </w:rPr>
        <w:t>401, rue Burrard, bureau 200</w:t>
      </w:r>
    </w:p>
    <w:p w14:paraId="10C1A1B5" w14:textId="77777777" w:rsidR="006E0007" w:rsidRDefault="006E0007" w:rsidP="006E0007">
      <w:pPr>
        <w:spacing w:after="0" w:line="360" w:lineRule="auto"/>
        <w:rPr>
          <w:rFonts w:asciiTheme="minorHAnsi" w:hAnsiTheme="minorHAnsi"/>
        </w:rPr>
      </w:pPr>
      <w:r w:rsidRPr="006E0007">
        <w:rPr>
          <w:rFonts w:asciiTheme="minorHAnsi" w:hAnsiTheme="minorHAnsi"/>
        </w:rPr>
        <w:t>Vancouver (Colombie-Britannique)  V6C 3S4</w:t>
      </w:r>
    </w:p>
    <w:p w14:paraId="1FC61673" w14:textId="77777777" w:rsidR="006E0007" w:rsidRDefault="006E0007" w:rsidP="006E0007">
      <w:pPr>
        <w:spacing w:after="0" w:line="360" w:lineRule="auto"/>
        <w:rPr>
          <w:rFonts w:asciiTheme="minorHAnsi" w:hAnsiTheme="minorHAnsi"/>
        </w:rPr>
      </w:pPr>
    </w:p>
    <w:p w14:paraId="7A29FCBE" w14:textId="2407BD53" w:rsidR="006E0007" w:rsidRDefault="00654894" w:rsidP="006E0007">
      <w:pPr>
        <w:spacing w:after="0" w:line="360" w:lineRule="auto"/>
        <w:rPr>
          <w:rFonts w:asciiTheme="majorHAnsi" w:eastAsiaTheme="majorEastAsia" w:hAnsiTheme="majorHAnsi" w:cstheme="majorBidi"/>
          <w:color w:val="2E74B5" w:themeColor="accent1" w:themeShade="BF"/>
          <w:sz w:val="32"/>
          <w:szCs w:val="32"/>
        </w:rPr>
      </w:pPr>
      <w:r w:rsidRPr="006E0007">
        <w:rPr>
          <w:rFonts w:asciiTheme="majorHAnsi" w:eastAsiaTheme="majorEastAsia" w:hAnsiTheme="majorHAnsi" w:cstheme="majorBidi"/>
          <w:color w:val="2E74B5" w:themeColor="accent1" w:themeShade="BF"/>
          <w:sz w:val="32"/>
          <w:szCs w:val="32"/>
        </w:rPr>
        <w:t>Résumé de l</w:t>
      </w:r>
      <w:r w:rsidR="00AE18CA" w:rsidRPr="006E0007">
        <w:rPr>
          <w:rFonts w:asciiTheme="majorHAnsi" w:eastAsiaTheme="majorEastAsia" w:hAnsiTheme="majorHAnsi" w:cstheme="majorBidi"/>
          <w:color w:val="2E74B5" w:themeColor="accent1" w:themeShade="BF"/>
          <w:sz w:val="32"/>
          <w:szCs w:val="32"/>
        </w:rPr>
        <w:t>’</w:t>
      </w:r>
      <w:r w:rsidRPr="006E0007">
        <w:rPr>
          <w:rFonts w:asciiTheme="majorHAnsi" w:eastAsiaTheme="majorEastAsia" w:hAnsiTheme="majorHAnsi" w:cstheme="majorBidi"/>
          <w:color w:val="2E74B5" w:themeColor="accent1" w:themeShade="BF"/>
          <w:sz w:val="32"/>
          <w:szCs w:val="32"/>
        </w:rPr>
        <w:t>évaluation</w:t>
      </w:r>
    </w:p>
    <w:p w14:paraId="322C0D20" w14:textId="77777777" w:rsidR="006E0007" w:rsidRDefault="006E0007" w:rsidP="006E0007">
      <w:pPr>
        <w:pStyle w:val="Heading1"/>
        <w:rPr>
          <w:rFonts w:asciiTheme="minorHAnsi" w:eastAsiaTheme="minorHAnsi" w:hAnsiTheme="minorHAnsi" w:cstheme="minorBidi"/>
          <w:color w:val="auto"/>
          <w:sz w:val="22"/>
          <w:szCs w:val="22"/>
        </w:rPr>
      </w:pPr>
      <w:r>
        <w:rPr>
          <w:rFonts w:asciiTheme="minorHAnsi" w:hAnsiTheme="minorHAnsi"/>
          <w:color w:val="auto"/>
          <w:sz w:val="22"/>
        </w:rPr>
        <w:t>Ce projet comprend la construction d’un petit bureau et d’un entrepôt connexe sur un site vierge adjacent au bâtiment principal de l’écloserie du ruisseau Snootli. Il faudra abattre environ 12 peupliers pour l’empreinte du bâtiment. L’espace du bureau et de l’entrepôt aura une superficie d’environ 220 m</w:t>
      </w:r>
      <w:r>
        <w:rPr>
          <w:rFonts w:asciiTheme="minorHAnsi" w:hAnsiTheme="minorHAnsi"/>
          <w:color w:val="auto"/>
          <w:sz w:val="22"/>
          <w:vertAlign w:val="superscript"/>
        </w:rPr>
        <w:t>2</w:t>
      </w:r>
      <w:r>
        <w:rPr>
          <w:rFonts w:asciiTheme="minorHAnsi" w:hAnsiTheme="minorHAnsi"/>
          <w:color w:val="auto"/>
          <w:sz w:val="22"/>
        </w:rPr>
        <w:t xml:space="preserve"> et comprendra une petite cuisine et des toilettes, un espace de bureau et un espace d’entreposage climatisé avec une grande porte roulante. La fondation sera constituée d’une dalle au sol et de semelles filantes. La structure sera en acier préfabriqué avec un toit en métal, recouvert d’un panneau dur durable. Pour les services, le bâtiment sera relié à un nouveau compteur de BC Hydro, ainsi qu’à la centrale électrique de secours de l’écloserie, et un petit champ d’épuration sera également aménagé près du bâtiment. L’équipement de construction comprendra une petite excavatrice, une grue, et un camion-bétonnière. La période de construction s’étendra d’avril 2023 à octobre 2023. </w:t>
      </w:r>
    </w:p>
    <w:p w14:paraId="5F006368" w14:textId="77777777" w:rsidR="006E0007" w:rsidRDefault="006E0007" w:rsidP="006E0007">
      <w:pPr>
        <w:pStyle w:val="Heading1"/>
        <w:rPr>
          <w:rFonts w:asciiTheme="minorHAnsi" w:eastAsiaTheme="minorHAnsi" w:hAnsiTheme="minorHAnsi" w:cstheme="minorBidi"/>
          <w:color w:val="auto"/>
          <w:sz w:val="22"/>
          <w:szCs w:val="22"/>
        </w:rPr>
      </w:pPr>
      <w:r>
        <w:rPr>
          <w:rFonts w:asciiTheme="minorHAnsi" w:hAnsiTheme="minorHAnsi"/>
          <w:color w:val="auto"/>
          <w:sz w:val="22"/>
        </w:rPr>
        <w:t>Aucun travail dans l’eau n’est prévu pour ce projet.</w:t>
      </w:r>
    </w:p>
    <w:p w14:paraId="57F6CD3A" w14:textId="77777777" w:rsidR="006E0007" w:rsidRDefault="006E0007" w:rsidP="006E0007">
      <w:pPr>
        <w:spacing w:after="0" w:line="360" w:lineRule="auto"/>
        <w:rPr>
          <w:rFonts w:asciiTheme="majorHAnsi" w:eastAsiaTheme="majorEastAsia" w:hAnsiTheme="majorHAnsi" w:cstheme="majorBidi"/>
          <w:color w:val="2E74B5" w:themeColor="accent1" w:themeShade="BF"/>
          <w:sz w:val="32"/>
          <w:szCs w:val="32"/>
        </w:rPr>
      </w:pPr>
    </w:p>
    <w:p w14:paraId="4CF6EA29" w14:textId="77777777" w:rsidR="004028D8" w:rsidRPr="00376E8F" w:rsidRDefault="004028D8" w:rsidP="005454DB">
      <w:pPr>
        <w:pStyle w:val="Heading1"/>
      </w:pPr>
      <w:r>
        <w:lastRenderedPageBreak/>
        <w:t>Emplacements du projet</w:t>
      </w:r>
    </w:p>
    <w:p w14:paraId="3F564FD8" w14:textId="77777777" w:rsidR="006E0007" w:rsidRPr="00D94095" w:rsidRDefault="006E0007" w:rsidP="006E0007">
      <w:pPr>
        <w:pStyle w:val="Heading1"/>
        <w:rPr>
          <w:rFonts w:asciiTheme="minorHAnsi" w:eastAsiaTheme="minorHAnsi" w:hAnsiTheme="minorHAnsi" w:cstheme="minorBidi"/>
          <w:color w:val="auto"/>
          <w:sz w:val="22"/>
          <w:szCs w:val="22"/>
        </w:rPr>
      </w:pPr>
      <w:r>
        <w:rPr>
          <w:rFonts w:asciiTheme="minorHAnsi" w:hAnsiTheme="minorHAnsi"/>
          <w:color w:val="auto"/>
          <w:sz w:val="22"/>
        </w:rPr>
        <w:t>L’écloserie du ruisseau Snootli est située à 12 km à l’est de Bella Coola et à environ 6 km à l’ouest de Hagensborg, à la tête du bras Bentinck Nord, sur la côte centrale de la Colombie-Britannique, dans la plaine inondable de Bella Coola.</w:t>
      </w:r>
    </w:p>
    <w:p w14:paraId="6D41DB7F" w14:textId="77777777" w:rsidR="006E0007" w:rsidRPr="00D94095" w:rsidRDefault="006E0007" w:rsidP="006E0007">
      <w:pPr>
        <w:pStyle w:val="Heading1"/>
        <w:rPr>
          <w:rFonts w:asciiTheme="minorHAnsi" w:eastAsiaTheme="minorHAnsi" w:hAnsiTheme="minorHAnsi" w:cstheme="minorBidi"/>
          <w:color w:val="auto"/>
          <w:sz w:val="22"/>
          <w:szCs w:val="22"/>
        </w:rPr>
      </w:pPr>
      <w:r>
        <w:rPr>
          <w:rFonts w:asciiTheme="minorHAnsi" w:hAnsiTheme="minorHAnsi"/>
          <w:color w:val="auto"/>
          <w:sz w:val="22"/>
        </w:rPr>
        <w:t>Adresse : 1450, autoroute 20, Bella Coola (Colombie-Britannique)</w:t>
      </w:r>
    </w:p>
    <w:p w14:paraId="128E82A9" w14:textId="77777777" w:rsidR="006E0007" w:rsidRPr="00D94095" w:rsidRDefault="006E0007" w:rsidP="006E0007">
      <w:pPr>
        <w:pStyle w:val="Heading1"/>
        <w:rPr>
          <w:rFonts w:asciiTheme="minorHAnsi" w:eastAsiaTheme="minorHAnsi" w:hAnsiTheme="minorHAnsi" w:cstheme="minorBidi"/>
          <w:color w:val="auto"/>
          <w:sz w:val="22"/>
          <w:szCs w:val="22"/>
        </w:rPr>
      </w:pPr>
      <w:r>
        <w:rPr>
          <w:rFonts w:asciiTheme="minorHAnsi" w:hAnsiTheme="minorHAnsi"/>
          <w:color w:val="auto"/>
          <w:sz w:val="22"/>
        </w:rPr>
        <w:t>Accès au site : Route</w:t>
      </w:r>
    </w:p>
    <w:p w14:paraId="00375A0D" w14:textId="77777777" w:rsidR="006E0007" w:rsidRPr="002C5A8D" w:rsidRDefault="006E0007" w:rsidP="006E0007">
      <w:pPr>
        <w:pStyle w:val="Heading1"/>
        <w:rPr>
          <w:rFonts w:asciiTheme="minorHAnsi" w:eastAsiaTheme="minorHAnsi" w:hAnsiTheme="minorHAnsi" w:cstheme="minorBidi"/>
          <w:color w:val="auto"/>
          <w:sz w:val="22"/>
          <w:szCs w:val="22"/>
        </w:rPr>
      </w:pPr>
      <w:r>
        <w:rPr>
          <w:rFonts w:asciiTheme="minorHAnsi" w:hAnsiTheme="minorHAnsi"/>
          <w:color w:val="auto"/>
          <w:sz w:val="22"/>
        </w:rPr>
        <w:t>Latitude du site : 52° 22’ 38,35" de latitude N.</w:t>
      </w:r>
    </w:p>
    <w:p w14:paraId="6686513A" w14:textId="77777777" w:rsidR="006E0007" w:rsidRPr="002C5A8D" w:rsidRDefault="006E0007" w:rsidP="006E0007">
      <w:pPr>
        <w:pStyle w:val="Heading1"/>
        <w:rPr>
          <w:rFonts w:asciiTheme="minorHAnsi" w:eastAsiaTheme="minorHAnsi" w:hAnsiTheme="minorHAnsi" w:cstheme="minorBidi"/>
          <w:color w:val="auto"/>
          <w:sz w:val="22"/>
          <w:szCs w:val="22"/>
        </w:rPr>
      </w:pPr>
      <w:r>
        <w:rPr>
          <w:rFonts w:asciiTheme="minorHAnsi" w:hAnsiTheme="minorHAnsi"/>
          <w:color w:val="auto"/>
          <w:sz w:val="22"/>
        </w:rPr>
        <w:t>Longitude du site : 126° 36’ 34,08" de longitude O.</w:t>
      </w:r>
    </w:p>
    <w:p w14:paraId="2021D577"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4D06F7A4"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1F573E60"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71009CA6" w14:textId="77777777" w:rsidR="00F468C2" w:rsidRPr="00394FAC" w:rsidRDefault="00F468C2" w:rsidP="00F468C2">
      <w:pPr>
        <w:pStyle w:val="Heading1"/>
        <w:rPr>
          <w:rFonts w:asciiTheme="minorHAnsi" w:eastAsia="Times New Roman" w:hAnsiTheme="minorHAnsi" w:cstheme="minorHAnsi"/>
          <w:color w:val="000000"/>
          <w:sz w:val="22"/>
          <w:szCs w:val="22"/>
          <w:lang w:eastAsia="en-CA"/>
        </w:rPr>
      </w:pPr>
    </w:p>
    <w:p w14:paraId="3F8679DA" w14:textId="77777777" w:rsidR="00241798" w:rsidRPr="00394FAC" w:rsidRDefault="00241798" w:rsidP="001E3CED">
      <w:pPr>
        <w:rPr>
          <w:rFonts w:asciiTheme="minorHAnsi" w:hAnsiTheme="minorHAnsi" w:cstheme="minorBidi"/>
        </w:rPr>
      </w:pPr>
    </w:p>
    <w:sectPr w:rsidR="00241798" w:rsidRPr="00394FAC" w:rsidSect="00A23758">
      <w:pgSz w:w="12240" w:h="15840"/>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CB3E4" w14:textId="77777777" w:rsidR="00FC7B6F" w:rsidRDefault="00FC7B6F" w:rsidP="007E2D54">
      <w:pPr>
        <w:spacing w:after="0" w:line="240" w:lineRule="auto"/>
      </w:pPr>
      <w:r>
        <w:separator/>
      </w:r>
    </w:p>
  </w:endnote>
  <w:endnote w:type="continuationSeparator" w:id="0">
    <w:p w14:paraId="6298244E" w14:textId="77777777" w:rsidR="00FC7B6F" w:rsidRDefault="00FC7B6F" w:rsidP="007E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A76EE" w14:textId="77777777" w:rsidR="00FC7B6F" w:rsidRDefault="00FC7B6F" w:rsidP="007E2D54">
      <w:pPr>
        <w:spacing w:after="0" w:line="240" w:lineRule="auto"/>
      </w:pPr>
      <w:r>
        <w:separator/>
      </w:r>
    </w:p>
  </w:footnote>
  <w:footnote w:type="continuationSeparator" w:id="0">
    <w:p w14:paraId="70B86CD9" w14:textId="77777777" w:rsidR="00FC7B6F" w:rsidRDefault="00FC7B6F" w:rsidP="007E2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F43F7"/>
    <w:rsid w:val="001429A1"/>
    <w:rsid w:val="00184F1C"/>
    <w:rsid w:val="001B5323"/>
    <w:rsid w:val="001E3CED"/>
    <w:rsid w:val="00210E06"/>
    <w:rsid w:val="00225D4A"/>
    <w:rsid w:val="00241798"/>
    <w:rsid w:val="00244203"/>
    <w:rsid w:val="002A3521"/>
    <w:rsid w:val="002D0BC3"/>
    <w:rsid w:val="00337767"/>
    <w:rsid w:val="0034497E"/>
    <w:rsid w:val="003661DC"/>
    <w:rsid w:val="00376E8F"/>
    <w:rsid w:val="00386C9C"/>
    <w:rsid w:val="00394FAC"/>
    <w:rsid w:val="003A5BC3"/>
    <w:rsid w:val="004028D8"/>
    <w:rsid w:val="00452209"/>
    <w:rsid w:val="00461212"/>
    <w:rsid w:val="004A0E02"/>
    <w:rsid w:val="004C12FB"/>
    <w:rsid w:val="004F255B"/>
    <w:rsid w:val="005454DB"/>
    <w:rsid w:val="00587E47"/>
    <w:rsid w:val="005E0DFF"/>
    <w:rsid w:val="005E689E"/>
    <w:rsid w:val="005F3379"/>
    <w:rsid w:val="00644386"/>
    <w:rsid w:val="00654894"/>
    <w:rsid w:val="006978B4"/>
    <w:rsid w:val="006E0007"/>
    <w:rsid w:val="006F35D1"/>
    <w:rsid w:val="00711279"/>
    <w:rsid w:val="00716015"/>
    <w:rsid w:val="007477ED"/>
    <w:rsid w:val="007E2D54"/>
    <w:rsid w:val="00820EA9"/>
    <w:rsid w:val="008A2EA8"/>
    <w:rsid w:val="008B58D4"/>
    <w:rsid w:val="008B6DA0"/>
    <w:rsid w:val="009404CA"/>
    <w:rsid w:val="00965F0F"/>
    <w:rsid w:val="0097387A"/>
    <w:rsid w:val="009A01AF"/>
    <w:rsid w:val="009B694C"/>
    <w:rsid w:val="00A23758"/>
    <w:rsid w:val="00A237B3"/>
    <w:rsid w:val="00AE18CA"/>
    <w:rsid w:val="00B27797"/>
    <w:rsid w:val="00B57DC1"/>
    <w:rsid w:val="00B91135"/>
    <w:rsid w:val="00BC1FE5"/>
    <w:rsid w:val="00BC4DA6"/>
    <w:rsid w:val="00CA05F9"/>
    <w:rsid w:val="00DB0F77"/>
    <w:rsid w:val="00DE3EE7"/>
    <w:rsid w:val="00E47897"/>
    <w:rsid w:val="00E558AE"/>
    <w:rsid w:val="00E642EF"/>
    <w:rsid w:val="00ED500C"/>
    <w:rsid w:val="00F468C2"/>
    <w:rsid w:val="00FC52D4"/>
    <w:rsid w:val="00FC7B6F"/>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 w:type="paragraph" w:styleId="Header">
    <w:name w:val="header"/>
    <w:basedOn w:val="Normal"/>
    <w:link w:val="HeaderChar"/>
    <w:uiPriority w:val="99"/>
    <w:unhideWhenUsed/>
    <w:rsid w:val="00366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1DC"/>
    <w:rPr>
      <w:rFonts w:ascii="Arial" w:hAnsi="Arial" w:cs="Arial"/>
    </w:rPr>
  </w:style>
  <w:style w:type="paragraph" w:styleId="Footer">
    <w:name w:val="footer"/>
    <w:basedOn w:val="Normal"/>
    <w:link w:val="FooterChar"/>
    <w:uiPriority w:val="99"/>
    <w:unhideWhenUsed/>
    <w:rsid w:val="00366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DC"/>
    <w:rPr>
      <w:rFonts w:ascii="Arial" w:hAnsi="Arial" w:cs="Arial"/>
    </w:rPr>
  </w:style>
  <w:style w:type="character" w:styleId="FollowedHyperlink">
    <w:name w:val="FollowedHyperlink"/>
    <w:basedOn w:val="DefaultParagraphFont"/>
    <w:uiPriority w:val="99"/>
    <w:semiHidden/>
    <w:unhideWhenUsed/>
    <w:rsid w:val="006F35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vid.Laird@dfo-mpo.gc.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aa-acee.gc.ca/050/evaluations/Protection?culture=fr-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414</Words>
  <Characters>2362</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MPO-DFO</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3</cp:revision>
  <dcterms:created xsi:type="dcterms:W3CDTF">2022-05-26T16:58:00Z</dcterms:created>
  <dcterms:modified xsi:type="dcterms:W3CDTF">2022-05-26T17:02:00Z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y fmtid="{D5CDD505-2E9C-101B-9397-08002B2CF9AE}" pid="8" name="RunPrepV5.0.2">
    <vt:lpwstr>2021-10-08 09:21:19</vt:lpwstr>
  </property>
</Properties>
</file>