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7C2F8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14:paraId="031F788B" w14:textId="123E5387" w:rsidR="006C687A" w:rsidRDefault="00D82143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 w:rsidRPr="00D8214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Campus Carling - </w:t>
      </w:r>
      <w:proofErr w:type="spellStart"/>
      <w:r w:rsidRPr="00D8214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Remplacement</w:t>
      </w:r>
      <w:proofErr w:type="spellEnd"/>
      <w:r w:rsidRPr="00D8214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du </w:t>
      </w:r>
      <w:proofErr w:type="spellStart"/>
      <w:r w:rsidRPr="00D8214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revêtement</w:t>
      </w:r>
      <w:proofErr w:type="spellEnd"/>
      <w:r w:rsidRPr="00D8214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d'asphalte</w:t>
      </w:r>
      <w:proofErr w:type="spellEnd"/>
      <w:r w:rsidRPr="00D82143">
        <w:rPr>
          <w:rFonts w:ascii="Arial" w:eastAsia="Times New Roman" w:hAnsi="Arial" w:cs="Arial"/>
          <w:b/>
          <w:color w:val="196D9B"/>
          <w:sz w:val="32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14:paraId="696014CE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14:paraId="260B1867" w14:textId="58F5FC1D" w:rsidR="006C687A" w:rsidRDefault="00D82143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b/>
          <w:color w:val="000000"/>
          <w:szCs w:val="24"/>
          <w:lang w:val="fr-CA"/>
        </w:rPr>
        <w:t>12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>-ao</w:t>
      </w:r>
      <w:r w:rsidRPr="00D82143">
        <w:rPr>
          <w:rFonts w:ascii="Arial" w:eastAsia="Times New Roman" w:hAnsi="Arial" w:cs="Arial"/>
          <w:b/>
          <w:color w:val="000000"/>
          <w:szCs w:val="24"/>
          <w:lang w:val="fr-CA"/>
        </w:rPr>
        <w:t>û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t-21 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doit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Campus Carling -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Remplacement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revêtement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d'asphalte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D82143">
        <w:rPr>
          <w:rFonts w:ascii="Arial" w:eastAsia="Times New Roman" w:hAnsi="Arial" w:cs="Arial"/>
          <w:color w:val="000000"/>
          <w:szCs w:val="24"/>
          <w:lang w:val="fr-CA"/>
        </w:rPr>
        <w:t>Ot</w:t>
      </w:r>
      <w:r>
        <w:rPr>
          <w:rFonts w:ascii="Arial" w:eastAsia="Times New Roman" w:hAnsi="Arial" w:cs="Arial"/>
          <w:color w:val="000000"/>
          <w:szCs w:val="24"/>
          <w:lang w:val="fr-CA"/>
        </w:rPr>
        <w:t>tawa, ON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12B3F1AD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1C4B2D8D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Afin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0B1F3A71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4811A7B7" w14:textId="0669F3DB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D82143" w:rsidRPr="00D82143">
        <w:rPr>
          <w:rFonts w:ascii="Arial" w:eastAsia="Times New Roman" w:hAnsi="Arial" w:cs="Arial"/>
          <w:b/>
          <w:color w:val="000000"/>
          <w:szCs w:val="24"/>
          <w:lang w:val="fr-CA"/>
        </w:rPr>
        <w:t>11 se</w:t>
      </w:r>
      <w:r w:rsidR="00D82143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ptembre 2021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14:paraId="685BE6D4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28B33A91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santé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14:paraId="7EDAA78F" w14:textId="77777777" w:rsidR="0092199B" w:rsidRPr="00D82143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D82143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14:paraId="255B25D1" w14:textId="77777777" w:rsidR="0092199B" w:rsidRPr="00D82143" w:rsidRDefault="00D82143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D82143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14:paraId="34C688FC" w14:textId="77777777"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3F81FF04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14:paraId="792123A0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14:paraId="0760B5E7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343471C9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Bref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aperçu du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:</w:t>
      </w:r>
    </w:p>
    <w:p w14:paraId="5AFE0914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5EAF3508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Une étude a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été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réalisée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au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cours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l'exercice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2019/2020 pour examiner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certaines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surfaces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dans la section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nord-ouest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du campus Carling aux fins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l'entretien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réparations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nécessaires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étude a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identifié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éléments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tels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que des surfaces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fissurées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dégradées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puisards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brisés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des plaques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d'égout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qui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présentent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un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risque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risque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trébuchement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pour les occupants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utilisant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zones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ainsi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que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dommages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potentiels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aux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véhicules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stationnant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dans les zones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attribuées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. Ce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enlèvera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la surface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asphaltée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dans 3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stationnements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(lots W, X, Y)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ainsi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que des sections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isolées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bordure de béton dans la zone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assignée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aux fins d'un nouveau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revêtement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D'autres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réparations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remplacements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puisards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couvercles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trous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d'utilité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existants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la nouvelle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peinture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la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décrochage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véhicules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seront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achevés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43DCB19E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travaux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n'incluront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pas la modification du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existant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empreintes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la route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ni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n'impliqueront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déplacement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la reconfiguration de la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végétation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arbres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bassins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gestion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eaux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pluviales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espèces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de la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faune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leurs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habitats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pouvant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se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trouver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sur le campus.</w:t>
      </w:r>
    </w:p>
    <w:p w14:paraId="0496C82E" w14:textId="38690D73" w:rsid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3135BC56" w14:textId="7586F49F" w:rsid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55637F9B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278A45A9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lastRenderedPageBreak/>
        <w:t xml:space="preserve">Description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activités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générales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:</w:t>
      </w:r>
    </w:p>
    <w:p w14:paraId="7E9F19AA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3658DB7E" w14:textId="65234349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Un entrepreneur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général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effectuera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mais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sans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s'y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limiter, les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activités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suivantes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pour rectifier les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problèmes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ci-dessus :</w:t>
      </w:r>
    </w:p>
    <w:p w14:paraId="09E92F91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>-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Enlèvement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/installation de surfaces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d'asphalte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au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besoin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pour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corriger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les fissures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existantes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les zones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déprimées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14:paraId="51D28965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-Correction et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compactage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approprié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des surfaces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pierre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granulaire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sous-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droites</w:t>
      </w:r>
      <w:proofErr w:type="spellEnd"/>
    </w:p>
    <w:p w14:paraId="14EDB89E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>-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Retirer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puisards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existants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endommagés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14:paraId="7ED03F77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>-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Retirer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couvercles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trous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d'homme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existants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14:paraId="161FAFAB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>-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Enlèvement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remplacement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des bordures de béton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existantes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endommagées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,</w:t>
      </w:r>
    </w:p>
    <w:p w14:paraId="58A2FB47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>-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Mélanger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le béton et</w:t>
      </w:r>
    </w:p>
    <w:p w14:paraId="7F8EA98E" w14:textId="77777777" w:rsidR="00D82143" w:rsidRPr="00D82143" w:rsidRDefault="00D82143" w:rsidP="00D82143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>-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Enlèvement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repeinture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lignes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stationnement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3C1E0728" w14:textId="1F0BB9D4" w:rsidR="0003011E" w:rsidRPr="006C687A" w:rsidRDefault="00D82143" w:rsidP="00D82143">
      <w:pPr>
        <w:rPr>
          <w:lang w:val="x-none"/>
        </w:rPr>
      </w:pPr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-Les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activités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devraient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exécutées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par du personnel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utilisant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combinaison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d'équipements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lourds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tels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que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excavatrices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et des bulldozers, des machines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pavage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d'asphalte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des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outils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électriques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à main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tels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que de petits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outils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électriques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à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gaz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pneumatiques (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scie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à béton à coupe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rapide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outils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déchiquetage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déligneuse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, etc.)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ainsi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que les petits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véhicules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mécanisés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tels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que les petits camions, les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chargeuses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compactes</w:t>
      </w:r>
      <w:proofErr w:type="spellEnd"/>
      <w:r w:rsidRPr="00D82143">
        <w:rPr>
          <w:rFonts w:ascii="Arial" w:eastAsia="Times New Roman" w:hAnsi="Arial" w:cs="Arial"/>
          <w:color w:val="000000"/>
          <w:szCs w:val="24"/>
          <w:lang w:val="x-none"/>
        </w:rPr>
        <w:t>, etc.</w:t>
      </w:r>
    </w:p>
    <w:sectPr w:rsidR="0003011E" w:rsidRPr="006C687A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7A"/>
    <w:rsid w:val="00371E43"/>
    <w:rsid w:val="006C687A"/>
    <w:rsid w:val="0092199B"/>
    <w:rsid w:val="00A01955"/>
    <w:rsid w:val="00D8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31C9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2955</Characters>
  <Application>Microsoft Office Word</Application>
  <DocSecurity>0</DocSecurity>
  <Lines>24</Lines>
  <Paragraphs>6</Paragraphs>
  <ScaleCrop>false</ScaleCrop>
  <Company>Government of Canada\Gouvernement du Canada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2021-08-12T21:42:00Z</dcterms:created>
  <dcterms:modified xsi:type="dcterms:W3CDTF">2021-08-12T21:42:00Z</dcterms:modified>
</cp:coreProperties>
</file>