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r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Avis public</w:t>
      </w:r>
    </w:p>
    <w:p w:rsidR="006C687A" w:rsidRDefault="003C36D8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r w:rsidRPr="003C36D8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Correction des </w:t>
      </w:r>
      <w:proofErr w:type="spellStart"/>
      <w:r w:rsidRPr="003C36D8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déficiences</w:t>
      </w:r>
      <w:proofErr w:type="spellEnd"/>
      <w:r w:rsidRPr="003C36D8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détectées</w:t>
      </w:r>
      <w:proofErr w:type="spellEnd"/>
      <w:r w:rsidRPr="003C36D8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dans</w:t>
      </w:r>
      <w:proofErr w:type="spellEnd"/>
      <w:r w:rsidRPr="003C36D8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le </w:t>
      </w:r>
      <w:proofErr w:type="spellStart"/>
      <w:r w:rsidRPr="003C36D8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système</w:t>
      </w:r>
      <w:proofErr w:type="spellEnd"/>
      <w:r w:rsidRPr="003C36D8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pétrolier</w:t>
      </w:r>
      <w:proofErr w:type="spellEnd"/>
      <w:r w:rsidRPr="003C36D8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</w:t>
      </w:r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–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Période</w:t>
      </w:r>
      <w:proofErr w:type="spellEnd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consultation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publique</w:t>
      </w:r>
      <w:proofErr w:type="spellEnd"/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</w:p>
    <w:p w:rsidR="006C687A" w:rsidRDefault="003C36D8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 w:rsidRPr="003C36D8">
        <w:rPr>
          <w:rFonts w:ascii="Arial" w:eastAsia="Times New Roman" w:hAnsi="Arial" w:cs="Arial"/>
          <w:b/>
          <w:color w:val="000000"/>
          <w:szCs w:val="24"/>
          <w:lang w:val="fr-CA"/>
        </w:rPr>
        <w:t>25 m</w:t>
      </w:r>
      <w:r>
        <w:rPr>
          <w:rFonts w:ascii="Arial" w:eastAsia="Times New Roman" w:hAnsi="Arial" w:cs="Arial"/>
          <w:b/>
          <w:color w:val="000000"/>
          <w:szCs w:val="24"/>
          <w:lang w:val="fr-CA"/>
        </w:rPr>
        <w:t>ai 2021</w:t>
      </w:r>
      <w:r w:rsidR="006C687A"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– </w:t>
      </w:r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Services publics et </w:t>
      </w:r>
      <w:proofErr w:type="spellStart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>Approvisionnement</w:t>
      </w:r>
      <w:proofErr w:type="spellEnd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Canada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doit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</w:t>
      </w:r>
      <w:r>
        <w:rPr>
          <w:rFonts w:ascii="Arial" w:eastAsia="Times New Roman" w:hAnsi="Arial" w:cs="Arial"/>
          <w:color w:val="000000"/>
          <w:szCs w:val="24"/>
          <w:lang w:val="x-none"/>
        </w:rPr>
        <w:t>éterminer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si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proposé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Correction des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déficiences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détectées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dans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pétrolier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situé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fr-CA"/>
        </w:rPr>
        <w:t xml:space="preserve">Gatineau, QC </w:t>
      </w:r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est susceptible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d’entraîner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des effets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négatifs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importants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l’environnement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Afin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contribuer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prise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éclairée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>SPAC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invite(s) le public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formuler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cette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Tous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reçus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eront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considérés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comme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publics 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et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pourrai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publiés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ligne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Pour de plus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amples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renseignements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personnes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invitées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consulter </w:t>
      </w:r>
      <w:hyperlink r:id="rId4" w:history="1"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l’avis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la protectio</w:t>
        </w:r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n des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renseignements</w:t>
        </w:r>
        <w:proofErr w:type="spellEnd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personnels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le site Web du </w:t>
        </w:r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Registre</w:t>
        </w:r>
        <w:proofErr w:type="spellEnd"/>
      </w:hyperlink>
      <w:r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écrits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peuvent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présentés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Cs w:val="24"/>
          <w:lang w:val="x-none"/>
        </w:rPr>
        <w:t>d’ici</w:t>
      </w:r>
      <w:proofErr w:type="spellEnd"/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le </w:t>
      </w:r>
      <w:r w:rsidR="003C36D8" w:rsidRPr="003C36D8">
        <w:rPr>
          <w:rFonts w:ascii="Arial" w:eastAsia="Times New Roman" w:hAnsi="Arial" w:cs="Arial"/>
          <w:b/>
          <w:color w:val="000000"/>
          <w:szCs w:val="24"/>
          <w:lang w:val="fr-CA"/>
        </w:rPr>
        <w:t>24 ma</w:t>
      </w:r>
      <w:r w:rsidR="003C36D8">
        <w:rPr>
          <w:rFonts w:ascii="Arial" w:eastAsia="Times New Roman" w:hAnsi="Arial" w:cs="Arial"/>
          <w:b/>
          <w:color w:val="000000"/>
          <w:szCs w:val="24"/>
          <w:lang w:val="fr-CA"/>
        </w:rPr>
        <w:t>i 2021</w:t>
      </w:r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x-none"/>
        </w:rPr>
        <w:t>à :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Environnement</w:t>
      </w:r>
      <w:proofErr w:type="spellEnd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, santé et </w:t>
      </w: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sécurité</w:t>
      </w:r>
      <w:proofErr w:type="spellEnd"/>
    </w:p>
    <w:p w:rsidR="0092199B" w:rsidRPr="003C36D8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r w:rsidRPr="003C36D8">
        <w:rPr>
          <w:rFonts w:ascii="Arial" w:eastAsia="Times New Roman" w:hAnsi="Arial" w:cs="Arial"/>
          <w:color w:val="000000"/>
          <w:szCs w:val="24"/>
          <w:lang w:val="fr-CA"/>
        </w:rPr>
        <w:t>2720 Riverside Drive, Ottawa, Ontario</w:t>
      </w:r>
    </w:p>
    <w:p w:rsidR="0092199B" w:rsidRPr="003C36D8" w:rsidRDefault="003C36D8" w:rsidP="0092199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hyperlink r:id="rId5" w:history="1">
        <w:r w:rsidR="0092199B" w:rsidRPr="002B5F77">
          <w:rPr>
            <w:rStyle w:val="Hyperlink"/>
            <w:rFonts w:ascii="Arial" w:eastAsia="Times New Roman" w:hAnsi="Arial" w:cs="Arial"/>
            <w:szCs w:val="24"/>
            <w:lang w:val="x-none"/>
          </w:rPr>
          <w:t>TPSGC.RCNLVEEListedeControle-NCRECMPChecklist.PWGSC@tpsgc-pwgsc.gc.ca</w:t>
        </w:r>
      </w:hyperlink>
      <w:r w:rsidR="0092199B" w:rsidRPr="003C36D8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</w:p>
    <w:p w:rsidR="0092199B" w:rsidRP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 xml:space="preserve">Le </w:t>
      </w:r>
      <w:proofErr w:type="spellStart"/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>projet</w:t>
      </w:r>
      <w:proofErr w:type="spellEnd"/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3C36D8" w:rsidRPr="003C36D8" w:rsidRDefault="003C36D8" w:rsidP="003C36D8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Correction des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déficiences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détectées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dans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le rapport technique d'un consultant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spécialisé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Ces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déficiences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par rapport au code CSA B139 et à la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règlementation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SOR 2008-197 et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concernent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réservoirs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pétroliers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enregistré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auprès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d'Environnement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Canada sous le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numéro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EC-00003592 et qui totalise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capacité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supérieure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à 5000L. Le consultant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va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s'assurer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que les corrections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apportées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afin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que le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devienne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conforme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aux codes CSA B139-2009 et CSA B139-2019, CSA-C282-15, CCME 2003, code de construction et code de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sécurité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et à 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la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règlementation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SOR 2008-197.</w:t>
      </w:r>
      <w:bookmarkStart w:id="0" w:name="_GoBack"/>
      <w:bookmarkEnd w:id="0"/>
    </w:p>
    <w:p w:rsidR="0003011E" w:rsidRPr="003C36D8" w:rsidRDefault="003C36D8" w:rsidP="003C36D8">
      <w:pPr>
        <w:rPr>
          <w:lang w:val="fr-CA"/>
        </w:rPr>
      </w:pP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Exemples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correctifs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apporter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: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réparer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raccords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la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boîte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de confinement, installer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alarme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visuelle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sonore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rajouter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/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des valves, flexibles et supports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manquants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, installer les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dispositifs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requis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pour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relâcher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la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pression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l'ensemble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pompage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 xml:space="preserve">, installer un confinement </w:t>
      </w:r>
      <w:proofErr w:type="spellStart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étanche</w:t>
      </w:r>
      <w:proofErr w:type="spellEnd"/>
      <w:r w:rsidRPr="003C36D8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sectPr w:rsidR="0003011E" w:rsidRPr="003C36D8" w:rsidSect="00B67FF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7A"/>
    <w:rsid w:val="00371E43"/>
    <w:rsid w:val="003C36D8"/>
    <w:rsid w:val="006C687A"/>
    <w:rsid w:val="0092199B"/>
    <w:rsid w:val="00A0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8BF06-45F2-4E0B-8886-6957D8CE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PSGC.RCNLVEEListedeControle-NCRECMPChecklist.PWGSC@tpsgc-pwgsc.gc.ca" TargetMode="External"/><Relationship Id="rId4" Type="http://schemas.openxmlformats.org/officeDocument/2006/relationships/hyperlink" Target="https://iaac-aeic.gc.ca/050/evaluations/protection?culture=fr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2021-05-25T15:18:00Z</dcterms:created>
  <dcterms:modified xsi:type="dcterms:W3CDTF">2021-05-25T15:18:00Z</dcterms:modified>
</cp:coreProperties>
</file>