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86207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86207B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Améliorations</w:t>
      </w:r>
      <w:proofErr w:type="spellEnd"/>
      <w:r w:rsidRPr="0086207B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l'accessibilité</w:t>
      </w:r>
      <w:proofErr w:type="spellEnd"/>
      <w:r w:rsidRPr="0086207B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Campus Carling</w:t>
      </w:r>
      <w:r w:rsidRPr="0086207B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86207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b/>
          <w:color w:val="000000"/>
          <w:szCs w:val="24"/>
          <w:lang w:val="fr-CA"/>
        </w:rPr>
        <w:t>19 avril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Améliorations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l'accessibilité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du Campus Carling</w:t>
      </w:r>
      <w:r w:rsidRPr="0086207B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86207B">
        <w:rPr>
          <w:rFonts w:ascii="Arial" w:eastAsia="Times New Roman" w:hAnsi="Arial" w:cs="Arial"/>
          <w:color w:val="000000"/>
          <w:szCs w:val="24"/>
          <w:lang w:val="fr-CA"/>
        </w:rPr>
        <w:t xml:space="preserve">Ottawa, </w:t>
      </w:r>
      <w:r>
        <w:rPr>
          <w:rFonts w:ascii="Arial" w:eastAsia="Times New Roman" w:hAnsi="Arial" w:cs="Arial"/>
          <w:color w:val="000000"/>
          <w:szCs w:val="24"/>
          <w:lang w:val="fr-CA"/>
        </w:rPr>
        <w:t>Ontario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86207B" w:rsidRPr="0086207B">
        <w:rPr>
          <w:rFonts w:ascii="Arial" w:eastAsia="Times New Roman" w:hAnsi="Arial" w:cs="Arial"/>
          <w:b/>
          <w:color w:val="000000"/>
          <w:szCs w:val="24"/>
          <w:lang w:val="fr-CA"/>
        </w:rPr>
        <w:t>19 mai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86207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86207B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86207B" w:rsidRDefault="0086207B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86207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étude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réalisée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cours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2019/2020 pour examiner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l'accessibilité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sur le campus Carling.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L'étude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identifié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plusieurs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éléments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qui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nécessitent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attention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mettre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normes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d'accessibilité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pour le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et le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bien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foncier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au code.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lacunes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identifiées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cours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l'étude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comprennent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mais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sans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s'y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limiter, la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largeur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espaces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accessibles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et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l'allée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d'accès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latéral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l'absence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marquages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??et de signalisation sur la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chaussée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accessible,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l'élargissement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sentiers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marche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la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réparation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surfaces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inégales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l'ajout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d'indicateurs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surface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marche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tactiles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supplémentaires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>, etc.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plus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remédier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aux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lacunes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visera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à installer un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d'interphone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vocal à divers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endroits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moins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30 m d'un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espace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accessible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respecter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normes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bonnes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pratiques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L'intention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projets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d'assurer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approche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cohérente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l'accessibilité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l'ensemble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du campus.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travaux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ne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devraient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pas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inclure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l'altération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déplacement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végétation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arbres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(à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l'exception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l'élagage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routine),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étangs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gestion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eaux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pluviales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espèces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d'impact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de la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faune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leurs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habitats qui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pourr</w:t>
      </w:r>
      <w:r>
        <w:rPr>
          <w:rFonts w:ascii="Arial" w:eastAsia="Times New Roman" w:hAnsi="Arial" w:cs="Arial"/>
          <w:color w:val="000000"/>
          <w:szCs w:val="24"/>
          <w:lang w:val="x-none"/>
        </w:rPr>
        <w:t>aient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trouver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le campus.</w:t>
      </w:r>
      <w:bookmarkStart w:id="0" w:name="_GoBack"/>
      <w:bookmarkEnd w:id="0"/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Description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générales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: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Un entrepreneur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général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effectuera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mais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sans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s'y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limiter,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suivantes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problèmes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ci-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dessus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: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lastRenderedPageBreak/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/ installation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besoin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pentes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réparer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fissures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existantes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zones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déprimées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Enlever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pavés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cassés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sur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allées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Installation de TWSI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créer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chemin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clairement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accessible à travers le campus. TWSI aide avec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l'identification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dangers pour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ayant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déficience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visuelle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 etc.,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Installation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systèmes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d'interphone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vocal,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chemins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asphaltés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inégaux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remplacement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par du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Élagage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arbres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par un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arboriculteur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certifié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Bordure / coupe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végétation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envahie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dépassant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sur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sentiers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pédestres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bancs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 etc.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Coulage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créer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rebord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autour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bassins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réfléchissants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Installation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panneaux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signalisation,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Installation de marques de passage pour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piétons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certaines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intersections /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sentiers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Mélange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 et</w:t>
      </w:r>
    </w:p>
    <w:p w:rsidR="0086207B" w:rsidRPr="0086207B" w:rsidRDefault="0086207B" w:rsidP="0086207B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-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repeinture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lignes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03011E" w:rsidRPr="0086207B" w:rsidRDefault="0086207B" w:rsidP="0086207B">
      <w:pPr>
        <w:rPr>
          <w:lang w:val="fr-CA"/>
        </w:rPr>
      </w:pPr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devraient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exécutées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par du personnel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utilisant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combinaison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d'outils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portatifs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non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motorisés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d'outils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portatifs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que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petits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outils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à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gaz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pneumatiques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(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scie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béton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à coupe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rapide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outils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déchiquetage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déligneuse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, etc.) avec de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petits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véhicules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mécanisés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que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petits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camions, des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chargeuses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compactes</w:t>
      </w:r>
      <w:proofErr w:type="spellEnd"/>
      <w:r w:rsidRPr="0086207B">
        <w:rPr>
          <w:rFonts w:ascii="Arial" w:eastAsia="Times New Roman" w:hAnsi="Arial" w:cs="Arial"/>
          <w:color w:val="000000"/>
          <w:szCs w:val="24"/>
          <w:lang w:val="x-none"/>
        </w:rPr>
        <w:t>, etc.</w:t>
      </w:r>
    </w:p>
    <w:sectPr w:rsidR="0003011E" w:rsidRPr="0086207B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6C687A"/>
    <w:rsid w:val="0086207B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2021-04-19T13:18:00Z</dcterms:created>
  <dcterms:modified xsi:type="dcterms:W3CDTF">2021-04-19T13:18:00Z</dcterms:modified>
</cp:coreProperties>
</file>