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564"/>
      </w:tblGrid>
      <w:tr w:rsidR="00DE04DA" w:rsidRPr="00FF1F56">
        <w:trPr>
          <w:trHeight w:val="2226"/>
        </w:trPr>
        <w:tc>
          <w:tcPr>
            <w:tcW w:w="8564" w:type="dxa"/>
          </w:tcPr>
          <w:p w:rsidR="00DE04DA" w:rsidRPr="00FF1F56" w:rsidRDefault="00DE04DA">
            <w:pPr>
              <w:pStyle w:val="Default"/>
              <w:rPr>
                <w:rFonts w:ascii="Calibri" w:hAnsi="Calibri" w:cs="Calibri"/>
                <w:sz w:val="22"/>
                <w:szCs w:val="22"/>
                <w:lang w:val="en-CA"/>
              </w:rPr>
            </w:pPr>
          </w:p>
        </w:tc>
      </w:tr>
      <w:tr w:rsidR="00282CD9" w:rsidRPr="001C263D">
        <w:trPr>
          <w:trHeight w:val="2092"/>
        </w:trPr>
        <w:tc>
          <w:tcPr>
            <w:tcW w:w="8564" w:type="dxa"/>
          </w:tcPr>
          <w:p w:rsidR="00282CD9" w:rsidRPr="00FF1F56" w:rsidRDefault="00282CD9" w:rsidP="00282CD9">
            <w:pPr>
              <w:pStyle w:val="Default"/>
              <w:rPr>
                <w:sz w:val="28"/>
                <w:szCs w:val="28"/>
              </w:rPr>
            </w:pPr>
            <w:r w:rsidRPr="00FF1F56">
              <w:rPr>
                <w:b/>
                <w:bCs/>
                <w:sz w:val="28"/>
                <w:szCs w:val="28"/>
              </w:rPr>
              <w:t xml:space="preserve">Avis public </w:t>
            </w:r>
          </w:p>
          <w:p w:rsidR="00282CD9" w:rsidRPr="00FF1F56" w:rsidRDefault="001C263D" w:rsidP="00282CD9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Abaissement de la Nappe Phréatique</w:t>
            </w:r>
            <w:r w:rsidR="00282CD9" w:rsidRPr="00FF1F56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locale</w:t>
            </w:r>
            <w:bookmarkStart w:id="0" w:name="_GoBack"/>
            <w:bookmarkEnd w:id="0"/>
            <w:r w:rsidR="00282CD9" w:rsidRPr="00FF1F56">
              <w:rPr>
                <w:b/>
                <w:bCs/>
                <w:sz w:val="26"/>
                <w:szCs w:val="26"/>
              </w:rPr>
              <w:t xml:space="preserve">– Période de consultation publique </w:t>
            </w:r>
          </w:p>
          <w:p w:rsidR="00282CD9" w:rsidRPr="00FF1F56" w:rsidRDefault="00282CD9" w:rsidP="00282CD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F1F56">
              <w:rPr>
                <w:rFonts w:ascii="Calibri" w:hAnsi="Calibri" w:cs="Calibri"/>
                <w:sz w:val="22"/>
                <w:szCs w:val="22"/>
              </w:rPr>
              <w:t xml:space="preserve">13 Septembre 2019 – Services aux Autochtones Canada doit déterminer si le projet proposé </w:t>
            </w:r>
            <w:r w:rsidR="001C263D">
              <w:rPr>
                <w:rFonts w:ascii="Calibri" w:hAnsi="Calibri" w:cs="Calibri"/>
                <w:sz w:val="22"/>
                <w:szCs w:val="22"/>
              </w:rPr>
              <w:t>Abaissement de la Phréatique locale</w:t>
            </w:r>
            <w:r w:rsidRPr="00FF1F56">
              <w:rPr>
                <w:rFonts w:ascii="Calibri" w:hAnsi="Calibri" w:cs="Calibri"/>
                <w:sz w:val="22"/>
                <w:szCs w:val="22"/>
              </w:rPr>
              <w:t xml:space="preserve">, situé à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Nutashkuan</w:t>
            </w:r>
            <w:proofErr w:type="spellEnd"/>
            <w:r w:rsidRPr="00FF1F56">
              <w:rPr>
                <w:rFonts w:ascii="Calibri" w:hAnsi="Calibri" w:cs="Calibri"/>
                <w:sz w:val="22"/>
                <w:szCs w:val="22"/>
              </w:rPr>
              <w:t xml:space="preserve"> est susceptible d’entrainer des effets négatifs importants sur l’environnement. </w:t>
            </w:r>
          </w:p>
          <w:p w:rsidR="00282CD9" w:rsidRPr="00FF1F56" w:rsidRDefault="00282CD9" w:rsidP="00282CD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F1F56">
              <w:rPr>
                <w:rFonts w:ascii="Calibri" w:hAnsi="Calibri" w:cs="Calibri"/>
                <w:sz w:val="22"/>
                <w:szCs w:val="22"/>
              </w:rPr>
              <w:t xml:space="preserve">Les commentaires écrits peuvent être présentés d’ici le </w:t>
            </w:r>
            <w:r>
              <w:rPr>
                <w:rFonts w:ascii="Calibri" w:hAnsi="Calibri" w:cs="Calibri"/>
                <w:sz w:val="22"/>
                <w:szCs w:val="22"/>
              </w:rPr>
              <w:t>12 octobre 2019</w:t>
            </w:r>
            <w:r w:rsidRPr="00FF1F56">
              <w:rPr>
                <w:rFonts w:ascii="Calibri" w:hAnsi="Calibri" w:cs="Calibri"/>
                <w:sz w:val="22"/>
                <w:szCs w:val="22"/>
              </w:rPr>
              <w:t xml:space="preserve"> à : </w:t>
            </w:r>
          </w:p>
          <w:p w:rsidR="00282CD9" w:rsidRPr="00FF1F56" w:rsidRDefault="00282CD9" w:rsidP="00282CD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Mitcha Dubé </w:t>
            </w:r>
          </w:p>
          <w:p w:rsidR="00282CD9" w:rsidRPr="00FF1F56" w:rsidRDefault="00282CD9" w:rsidP="00282CD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F1F56">
              <w:rPr>
                <w:rFonts w:ascii="Calibri" w:hAnsi="Calibri" w:cs="Calibri"/>
                <w:sz w:val="22"/>
                <w:szCs w:val="22"/>
              </w:rPr>
              <w:t>320, rue St-Joseph Est, 3e étage</w:t>
            </w:r>
          </w:p>
          <w:p w:rsidR="00282CD9" w:rsidRPr="00FF1F56" w:rsidRDefault="00282CD9" w:rsidP="00282CD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F1F56">
              <w:rPr>
                <w:rFonts w:ascii="Calibri" w:hAnsi="Calibri" w:cs="Calibri"/>
                <w:sz w:val="22"/>
                <w:szCs w:val="22"/>
              </w:rPr>
              <w:t>Bureau 400</w:t>
            </w:r>
          </w:p>
          <w:p w:rsidR="00282CD9" w:rsidRPr="00FF1F56" w:rsidRDefault="00282CD9" w:rsidP="00282CD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F1F56">
              <w:rPr>
                <w:rFonts w:ascii="Calibri" w:hAnsi="Calibri" w:cs="Calibri"/>
                <w:sz w:val="22"/>
                <w:szCs w:val="22"/>
              </w:rPr>
              <w:t>Québec, (Québec) G1K 9J2</w:t>
            </w:r>
          </w:p>
          <w:p w:rsidR="00282CD9" w:rsidRPr="00282CD9" w:rsidRDefault="001C263D" w:rsidP="00282CD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hyperlink r:id="rId6" w:history="1">
              <w:r w:rsidR="00282CD9" w:rsidRPr="00282CD9">
                <w:rPr>
                  <w:rStyle w:val="Lienhypertexte"/>
                  <w:rFonts w:ascii="Calibri" w:hAnsi="Calibri" w:cs="Calibri"/>
                  <w:sz w:val="22"/>
                  <w:szCs w:val="22"/>
                </w:rPr>
                <w:t>mitcha.dube@canada.ca</w:t>
              </w:r>
            </w:hyperlink>
            <w:r w:rsidR="00282CD9" w:rsidRPr="00282CD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282CD9" w:rsidRPr="00FF1F56" w:rsidRDefault="00282CD9" w:rsidP="00282CD9">
            <w:pPr>
              <w:pStyle w:val="Default"/>
              <w:rPr>
                <w:sz w:val="26"/>
                <w:szCs w:val="26"/>
              </w:rPr>
            </w:pPr>
            <w:r w:rsidRPr="00FF1F56">
              <w:rPr>
                <w:b/>
                <w:bCs/>
                <w:sz w:val="26"/>
                <w:szCs w:val="26"/>
              </w:rPr>
              <w:t xml:space="preserve">Le projet </w:t>
            </w:r>
          </w:p>
          <w:p w:rsidR="00282CD9" w:rsidRPr="00674859" w:rsidRDefault="001C263D" w:rsidP="00282CD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1C263D">
              <w:rPr>
                <w:rFonts w:ascii="Calibri" w:hAnsi="Calibri" w:cs="Calibri"/>
                <w:bCs/>
                <w:sz w:val="22"/>
                <w:szCs w:val="22"/>
              </w:rPr>
              <w:t>Le projet consiste à la mise en place de chambres pluviales sur approximativement 835 m le long de la route 138 afin d’augmenter la rétention de l’eau et ainsi abaisser la nappe phréatique locale. Des conduites gravitaires seront mises en place à partir du lot 5 356 265 (cadastre du Québec) sur la route 138 jusqu’au golfe, totalisant environ 530 m. Le projet comprend également l’ajout d’un exutoire se rejetant dans le golfe du Saint-Laurent.</w:t>
            </w:r>
          </w:p>
        </w:tc>
      </w:tr>
      <w:tr w:rsidR="00282CD9" w:rsidRPr="001C263D">
        <w:trPr>
          <w:trHeight w:val="2092"/>
        </w:trPr>
        <w:tc>
          <w:tcPr>
            <w:tcW w:w="8564" w:type="dxa"/>
          </w:tcPr>
          <w:p w:rsidR="00282CD9" w:rsidRPr="00282CD9" w:rsidRDefault="00282CD9" w:rsidP="00282C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4B0A76" w:rsidRPr="00282CD9" w:rsidRDefault="004B0A76">
      <w:pPr>
        <w:rPr>
          <w:lang w:val="fr-CA"/>
        </w:rPr>
      </w:pPr>
    </w:p>
    <w:sectPr w:rsidR="004B0A76" w:rsidRPr="00282C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DCD" w:rsidRDefault="00417DCD" w:rsidP="00667BD5">
      <w:pPr>
        <w:spacing w:after="0" w:line="240" w:lineRule="auto"/>
      </w:pPr>
      <w:r>
        <w:separator/>
      </w:r>
    </w:p>
  </w:endnote>
  <w:endnote w:type="continuationSeparator" w:id="0">
    <w:p w:rsidR="00417DCD" w:rsidRDefault="00417DCD" w:rsidP="00667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Pieddepage"/>
    </w:pPr>
  </w:p>
  <w:p w:rsidR="00667BD5" w:rsidRDefault="00D3102B">
    <w:pPr>
      <w:pStyle w:val="Pieddepage"/>
    </w:pPr>
    <w:r>
      <w:t>GCDOCS # 53744842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Pieddepage"/>
    </w:pPr>
  </w:p>
  <w:p w:rsidR="00667BD5" w:rsidRDefault="00D3102B">
    <w:pPr>
      <w:pStyle w:val="Pieddepage"/>
    </w:pPr>
    <w:r>
      <w:t>GCDOCS # 53744842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Pieddepage"/>
    </w:pPr>
  </w:p>
  <w:p w:rsidR="00667BD5" w:rsidRDefault="00D3102B">
    <w:pPr>
      <w:pStyle w:val="Pieddepage"/>
    </w:pPr>
    <w:r>
      <w:t>GCDOCS # 53744842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DCD" w:rsidRDefault="00417DCD" w:rsidP="00667BD5">
      <w:pPr>
        <w:spacing w:after="0" w:line="240" w:lineRule="auto"/>
      </w:pPr>
      <w:r>
        <w:separator/>
      </w:r>
    </w:p>
  </w:footnote>
  <w:footnote w:type="continuationSeparator" w:id="0">
    <w:p w:rsidR="00417DCD" w:rsidRDefault="00417DCD" w:rsidP="00667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4DA"/>
    <w:rsid w:val="001C263D"/>
    <w:rsid w:val="00282CD9"/>
    <w:rsid w:val="00417DCD"/>
    <w:rsid w:val="004B0A76"/>
    <w:rsid w:val="006348D6"/>
    <w:rsid w:val="00667BD5"/>
    <w:rsid w:val="00674859"/>
    <w:rsid w:val="00910899"/>
    <w:rsid w:val="00C06C6E"/>
    <w:rsid w:val="00CD1E79"/>
    <w:rsid w:val="00D3102B"/>
    <w:rsid w:val="00DE04DA"/>
    <w:rsid w:val="00EF7E9A"/>
    <w:rsid w:val="00FF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17514"/>
  <w15:chartTrackingRefBased/>
  <w15:docId w15:val="{8039C8C4-034F-4BA6-9351-3FBD71AC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E04D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fr-CA"/>
    </w:rPr>
  </w:style>
  <w:style w:type="paragraph" w:styleId="En-tte">
    <w:name w:val="header"/>
    <w:basedOn w:val="Normal"/>
    <w:link w:val="En-tteCar"/>
    <w:uiPriority w:val="99"/>
    <w:unhideWhenUsed/>
    <w:rsid w:val="00667B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7BD5"/>
  </w:style>
  <w:style w:type="paragraph" w:styleId="Pieddepage">
    <w:name w:val="footer"/>
    <w:basedOn w:val="Normal"/>
    <w:link w:val="PieddepageCar"/>
    <w:uiPriority w:val="99"/>
    <w:unhideWhenUsed/>
    <w:rsid w:val="00667B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7BD5"/>
  </w:style>
  <w:style w:type="character" w:styleId="Lienhypertexte">
    <w:name w:val="Hyperlink"/>
    <w:basedOn w:val="Policepardfaut"/>
    <w:uiPriority w:val="99"/>
    <w:unhideWhenUsed/>
    <w:rsid w:val="00FF1F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tcha.dube@canada.ca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154</Words>
  <Characters>852</Characters>
  <Application>Microsoft Office Word</Application>
  <DocSecurity>0</DocSecurity>
  <Lines>7</Lines>
  <Paragraphs>2</Paragraphs>
  <ScaleCrop>false</ScaleCrop>
  <Company>RCAANC-CIRNAC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Damecour René</dc:creator>
  <cp:keywords/>
  <dc:description/>
  <cp:lastModifiedBy>Dube Mitcha</cp:lastModifiedBy>
  <cp:revision>10</cp:revision>
  <dcterms:created xsi:type="dcterms:W3CDTF">2019-09-05T15:32:00Z</dcterms:created>
  <dcterms:modified xsi:type="dcterms:W3CDTF">2019-09-13T19:02:00Z</dcterms:modified>
</cp:coreProperties>
</file>