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232805">
      <w:pPr>
        <w:rPr>
          <w:lang w:val="fr-CA"/>
        </w:rPr>
      </w:pPr>
      <w:r>
        <w:rPr>
          <w:lang w:val="fr-CA"/>
        </w:rPr>
        <w:t>4</w:t>
      </w:r>
      <w:r w:rsidR="00711E2B">
        <w:rPr>
          <w:lang w:val="fr-CA"/>
        </w:rPr>
        <w:t xml:space="preserve"> mai 2020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 w:rsidR="00711E2B">
        <w:rPr>
          <w:lang w:val="fr-CA"/>
        </w:rPr>
        <w:t>« </w:t>
      </w:r>
      <w:r>
        <w:rPr>
          <w:bCs/>
          <w:lang w:val="fr-CA"/>
        </w:rPr>
        <w:t>Garage Municipal</w:t>
      </w:r>
      <w:r w:rsidR="00711E2B">
        <w:rPr>
          <w:bCs/>
          <w:lang w:val="fr-CA"/>
        </w:rPr>
        <w:t>»</w:t>
      </w:r>
      <w:r>
        <w:rPr>
          <w:bCs/>
          <w:lang w:val="fr-CA"/>
        </w:rPr>
        <w:t> </w:t>
      </w:r>
      <w:r>
        <w:rPr>
          <w:lang w:val="fr-CA"/>
        </w:rPr>
        <w:t>: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Pr="00711E2B" w:rsidRDefault="00711E2B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711E2B">
        <w:rPr>
          <w:lang w:val="fr-CA"/>
        </w:rPr>
        <w:t xml:space="preserve">mesures d’atténuation réalisables sur les plans technique et économique. 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>Les mesures d’atténuation prises en compte pour cette d</w:t>
      </w:r>
      <w:r w:rsidR="00AB1A24">
        <w:rPr>
          <w:lang w:val="fr-CA"/>
        </w:rPr>
        <w:t>é</w:t>
      </w:r>
      <w:r w:rsidRPr="00DE6ACF">
        <w:rPr>
          <w:lang w:val="fr-CA"/>
        </w:rPr>
        <w:t>termination sont les suivantes</w:t>
      </w:r>
      <w:r w:rsidR="00B46E68" w:rsidRPr="00DE6ACF">
        <w:rPr>
          <w:lang w:val="fr-CA"/>
        </w:rPr>
        <w:t>:</w:t>
      </w:r>
    </w:p>
    <w:p w:rsidR="00711E2B" w:rsidRDefault="00711E2B" w:rsidP="00711E2B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525698">
        <w:rPr>
          <w:rFonts w:cstheme="minorHAnsi"/>
          <w:lang w:val="fr-CA"/>
        </w:rPr>
        <w:t>L’Entrepreneur doit se conformer à toutes les exigences environnementales</w:t>
      </w:r>
      <w:r w:rsidR="00525698" w:rsidRP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applicables dans le cadre de la réalisation du projet</w:t>
      </w:r>
      <w:r w:rsidR="00525698" w:rsidRPr="00525698">
        <w:rPr>
          <w:rFonts w:cstheme="minorHAnsi"/>
          <w:lang w:val="fr-CA"/>
        </w:rPr>
        <w:t>.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L’Entrepreneur devra tenir compte de ces exigences dans la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planification de son travail ainsi que dans le calcul de sa soumission puisque les coûts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relatifs à la protection de l’environnement de quelle nature que ça soit doivent être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répartis à l’intérieur de la soumission.</w:t>
      </w:r>
    </w:p>
    <w:p w:rsidR="00525698" w:rsidRDefault="00525698" w:rsidP="00525698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>
        <w:rPr>
          <w:rFonts w:cstheme="minorHAnsi"/>
          <w:lang w:val="fr-CA"/>
        </w:rPr>
        <w:t>L</w:t>
      </w:r>
      <w:r w:rsidRPr="00525698">
        <w:rPr>
          <w:rFonts w:cstheme="minorHAnsi"/>
          <w:lang w:val="fr-CA"/>
        </w:rPr>
        <w:t>a réutilisation des sols en place, lorsqu'il y a excavation, est faite</w:t>
      </w:r>
      <w:r>
        <w:rPr>
          <w:rFonts w:cstheme="minorHAnsi"/>
          <w:lang w:val="fr-CA"/>
        </w:rPr>
        <w:t xml:space="preserve"> conformément à la </w:t>
      </w:r>
      <w:r w:rsidRPr="00525698">
        <w:rPr>
          <w:rFonts w:cstheme="minorHAnsi"/>
          <w:lang w:val="fr-CA"/>
        </w:rPr>
        <w:t>Politique de protection des sols et de réhabilitation des terrains</w:t>
      </w:r>
      <w:r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contaminés.</w:t>
      </w:r>
    </w:p>
    <w:p w:rsidR="00525698" w:rsidRDefault="00AB1A24" w:rsidP="00AB1A24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L’accès aux sites des travaux devra être limité et surveillé en tout temps. L’accès aux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passants et résidents sera interdit pour toute la durée des travaux. L’Entrepreneur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devra assurer cette protection par la vigilance de ses opérateurs et des clôtures si</w:t>
      </w:r>
      <w:r>
        <w:rPr>
          <w:rFonts w:cstheme="minorHAnsi"/>
          <w:lang w:val="fr-CA"/>
        </w:rPr>
        <w:t xml:space="preserve"> requis. Des </w:t>
      </w:r>
      <w:r w:rsidRPr="00AB1A24">
        <w:rPr>
          <w:rFonts w:cstheme="minorHAnsi"/>
          <w:lang w:val="fr-CA"/>
        </w:rPr>
        <w:t>gardiens de sécurité seront mis à disposition par le conseil de bande, mais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devront être supervisés par l’Entrepreneur</w:t>
      </w:r>
      <w:r w:rsidR="0060286B">
        <w:rPr>
          <w:rFonts w:cstheme="minorHAnsi"/>
          <w:lang w:val="fr-CA"/>
        </w:rPr>
        <w:t>.</w:t>
      </w:r>
    </w:p>
    <w:p w:rsidR="00AB1A24" w:rsidRPr="00AB1A24" w:rsidRDefault="00AB1A24" w:rsidP="00AB1A24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Pendant toute la durée du contrat,</w:t>
      </w:r>
      <w:r w:rsidR="0060286B">
        <w:rPr>
          <w:rFonts w:cstheme="minorHAnsi"/>
          <w:lang w:val="fr-CA"/>
        </w:rPr>
        <w:t xml:space="preserve"> l’Entrepreneur doit </w:t>
      </w:r>
      <w:r w:rsidRPr="00AB1A24">
        <w:rPr>
          <w:rFonts w:cstheme="minorHAnsi"/>
          <w:lang w:val="fr-CA"/>
        </w:rPr>
        <w:t>s’assurer que toute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personne sous sa juridiction prend toutes les mesures nécessaires pour la protection</w:t>
      </w:r>
    </w:p>
    <w:p w:rsidR="00AB1A24" w:rsidRDefault="00AB1A24" w:rsidP="00AB1A24">
      <w:pPr>
        <w:pStyle w:val="Paragraphedeliste"/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de l’environnement, et plus particulièrement, il doit observer et s’assurer que toute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personne sous sa juridiction observe ce qui suit :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toutes les mesures nécessaires pour empêcher que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machinerie ne circule en dehors des servitudes qui lui ont été assignées ou en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dehors des limites du chantier.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préserver sur le chantier toute végétation telle que, arbres,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buissons et pelouse, qui ne gêne pas les travaux. Dans le cas où l’Entrepreneur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endommage la végétation hors de la servitude prévue et que la remise en état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n’est pas comprise dans les travaux, il doit la remplacer, à ses frais et à la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satisfaction de l’Ingénieur.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procéder sans délai à mesure que les travaux progressent à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restauration des lieux perturbés.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toutes les mesures nécessaires pour éviter la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contamination du sol et du site par des matières toxiques ou susceptibles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 xml:space="preserve">l’être. À moins d’avoir obtenu une autorisation officielle de la direction </w:t>
      </w:r>
      <w:r w:rsidRPr="00AB1A24">
        <w:rPr>
          <w:rFonts w:cstheme="minorHAnsi"/>
          <w:lang w:val="fr-CA"/>
        </w:rPr>
        <w:lastRenderedPageBreak/>
        <w:t>régionale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concernée du MELCC, il est interdit d’utilis</w:t>
      </w:r>
      <w:r>
        <w:rPr>
          <w:rFonts w:cstheme="minorHAnsi"/>
          <w:lang w:val="fr-CA"/>
        </w:rPr>
        <w:t>er des pesticides, herbicides et insecticides.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Les chemins d’accès au chantier, les aires de stationnement et d’entreposage ou 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autres aménagements temporaires doivent être situés à au moins 60 m du milieu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hydrique.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Le plein d’essence et la vérification mécanique du matériel roulant doivent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effectués à une distance d’au moins 15 m d’un plan d’eau.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Tout entreposage des carburants devra se faire dans des contenants prévus à cet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effet et placés dans des endroits à accès restreints et en dehors des zones sensibles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pour l’environnement.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Tous les équipements et machineries devront avoir un entretien préventif afin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d’assurer leur bon fonctionnement et minimiser les émissions polluantes.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 xml:space="preserve">Durant les travaux, la libre circulation des eaux doit </w:t>
      </w:r>
      <w:r>
        <w:rPr>
          <w:rFonts w:cstheme="minorHAnsi"/>
          <w:lang w:val="fr-CA"/>
        </w:rPr>
        <w:t xml:space="preserve">être assurée sans créer d’impact </w:t>
      </w:r>
      <w:r w:rsidRPr="00AB1A24">
        <w:rPr>
          <w:rFonts w:cstheme="minorHAnsi"/>
          <w:lang w:val="fr-CA"/>
        </w:rPr>
        <w:t>négatif des points de vue hydrauliques et environnementaux.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Lorsqu’il y a pompage, l’Entrepreneur doit éviter la succion de sédiments et prévoir à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sortie un système de barrière à sédiment permettant de retenir les particules fines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et de ne rejeter dans le cours d’eau que de l’eau claire (25 mg/l de MES). Cette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restriction touche aussi la gestion des eaux d’assèchement des tranchées.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doit, pendant la durée du contrat, utilis</w:t>
      </w:r>
      <w:r>
        <w:rPr>
          <w:rFonts w:cstheme="minorHAnsi"/>
          <w:lang w:val="fr-CA"/>
        </w:rPr>
        <w:t xml:space="preserve">er les méthodes industrielles de </w:t>
      </w:r>
      <w:r w:rsidRPr="00AB1A24">
        <w:rPr>
          <w:rFonts w:cstheme="minorHAnsi"/>
          <w:lang w:val="fr-CA"/>
        </w:rPr>
        <w:t>contrôle reconnues pour éviter ou enrayer la production de poussière et de fumée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ainsi que toute pollution atmosphérique sur le chantier.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les dispositions et construire les installations nécessaires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pour éviter que les matériels ou matériaux puissent polluer les cours d’eau ou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constituer des substances ou matières nuisibles à la vie de la faune aquatique.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Durant la réalisation des travaux, une attention particulière doit également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apportée afin de limiter le transport de sédiments vers un cours d’eau ou vers le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réseau existant, notamment par l’utilisation des barrières à sédiments de type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géotextile en bordure de la zone des travaux et par un système de captage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sédiments à chaque puisard efficace pour toute la durée du chantier</w:t>
      </w:r>
      <w:r>
        <w:rPr>
          <w:rFonts w:cstheme="minorHAnsi"/>
          <w:lang w:val="fr-CA"/>
        </w:rPr>
        <w:t xml:space="preserve">. 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 xml:space="preserve">Dans le secteur de </w:t>
      </w:r>
      <w:proofErr w:type="spellStart"/>
      <w:r w:rsidRPr="00AB1A24">
        <w:rPr>
          <w:rFonts w:cstheme="minorHAnsi"/>
          <w:lang w:val="fr-CA"/>
        </w:rPr>
        <w:t>Nutashkuan</w:t>
      </w:r>
      <w:proofErr w:type="spellEnd"/>
      <w:r w:rsidRPr="00AB1A24">
        <w:rPr>
          <w:rFonts w:cstheme="minorHAnsi"/>
          <w:lang w:val="fr-CA"/>
        </w:rPr>
        <w:t>, les milieux humides sont plus nombreux, occupent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une plus grande superficie et de valeur écologique moindre. Cependant les travaux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doivent assurer la prot</w:t>
      </w:r>
      <w:r w:rsidR="003D0548">
        <w:rPr>
          <w:rFonts w:cstheme="minorHAnsi"/>
          <w:lang w:val="fr-CA"/>
        </w:rPr>
        <w:t xml:space="preserve">ection de l’environnement et </w:t>
      </w:r>
      <w:r w:rsidRPr="00AB1A24">
        <w:rPr>
          <w:rFonts w:cstheme="minorHAnsi"/>
          <w:lang w:val="fr-CA"/>
        </w:rPr>
        <w:t>limiter les impacts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environnementaux.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Lors de l’assèchement des excavations, l’Entrepreneur doit éviter la succion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sédiments et prévoir à la sortie un système de barrière à sédiment permettant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retenir les particules fines. Le rejet des eaux devra se faire dans un emplacement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approuvé qui limite l’érosion et approuvé par l’ingénieur. De manière générale, le point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 décharge sera des lagons ou fossés existants. Une autorisation de l’Ingénieur est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requise pour confirmer l’emplacement du point de décharge. La conduite de décharge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devra être partiellement enfouie et entretenue afin d’éviter des bris ou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désagréments aux travaux et la circulation. La barrière à sédiments devra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entretenue régulièrement afin d’éviter le rejet d’une eau qui dépasse 25 mg/l de MES.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Cette restriction touche aussi la gestion des eaux d’assèchement des tranchées.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ne doit disposer, déverser ou laisser s’échapper sur le sol ou dans 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cours d’eau aucune matière organique ou inorganique telle que, mais de façon non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 xml:space="preserve">limitative, produits du pétrole ou leurs dérivés, antigel </w:t>
      </w:r>
      <w:r>
        <w:rPr>
          <w:rFonts w:cstheme="minorHAnsi"/>
          <w:lang w:val="fr-CA"/>
        </w:rPr>
        <w:t xml:space="preserve">ou solvant. Ces matières doivent </w:t>
      </w:r>
      <w:r w:rsidRPr="00AB1A24">
        <w:rPr>
          <w:rFonts w:cstheme="minorHAnsi"/>
          <w:lang w:val="fr-CA"/>
        </w:rPr>
        <w:t>être récupérées à la source et éliminées conformément à la loi, aux politiques et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réglementations du MELCC, de la façon approuvée par le propriétaire. Toute vidange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et entreposage du diésel devra se faire conformément aux lois et règlements en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vigueur et à une distance d’au moins 15 m d’un plan d’eau ou des résidences futurs.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En aucun temps, la machinerie ne sera autorisée à circuler directement dans le lit d’un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cours d’eau. La machinerie ne sera autorisée à circuler que dans une zone humide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directement indiquée aux plans et que pour réaliser les travaux au projet.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Toute la machinerie qui travaillera dans les zones humides ou à proximité devra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utiliser de l’huile végétale et être en bon état, sans fuites d’hydrocarbures, huiles ou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autre polluant. L’Entrepreneur devra maintenir les véhicules de transport et les engins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 chantier en bon état de fonctionnement afin d’éviter les fuites d’huile, de carburant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ou de tout autre polluant.</w:t>
      </w:r>
    </w:p>
    <w:p w:rsidR="00E52FB9" w:rsidRDefault="00AB1A24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démontrer comment il entend procéder en cas de déversement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(liquide de forage, liquide hydraulique, autre). Il doit, entre autres et notamment,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décrire les mesures employées pour contenir les déversements, le nettoyage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résurgences et le nettoyage des surfaces contaminées. Tous les éléments contenus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dans cet article doivent faire l’objet de l’approbation du Maître d’</w:t>
      </w:r>
      <w:r w:rsidR="00E52FB9" w:rsidRPr="00AB1A24">
        <w:rPr>
          <w:rFonts w:cstheme="minorHAnsi"/>
          <w:lang w:val="fr-CA"/>
        </w:rPr>
        <w:t>œuvre</w:t>
      </w:r>
      <w:r w:rsidRPr="00AB1A24">
        <w:rPr>
          <w:rFonts w:cstheme="minorHAnsi"/>
          <w:lang w:val="fr-CA"/>
        </w:rPr>
        <w:t>.</w:t>
      </w:r>
    </w:p>
    <w:p w:rsidR="008648FE" w:rsidRPr="003D0548" w:rsidRDefault="008648FE" w:rsidP="003D0548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Tous les rebuts devront être transportés hors du site des travaux en un endroit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conforme à la Loi sur la qualité de l’environnement, au Règlement sur l’enfouissement et l’incinération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de matières résiduelles (Q 2, r,3,2) ou au Règlement sur les matières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dangereuses (Q-2, r.15.2). L’Entrepreneur devra lui-même trouver l’endroit (lieu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d’enfouissement sanitaire, dépôt de matériaux secs ou un dépôt en tranchée) et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le soumettre à l’approbation du Propriétaire.</w:t>
      </w:r>
      <w:r w:rsidR="003D0548">
        <w:rPr>
          <w:rFonts w:cstheme="minorHAnsi"/>
          <w:lang w:val="fr-CA"/>
        </w:rPr>
        <w:t xml:space="preserve"> </w:t>
      </w:r>
      <w:r w:rsidRPr="003D0548">
        <w:rPr>
          <w:rFonts w:cstheme="minorHAnsi"/>
          <w:lang w:val="fr-CA"/>
        </w:rPr>
        <w:t>Le lieu d’enfouissement en tranchée (LEET) desservant la région est situé à</w:t>
      </w:r>
      <w:r w:rsidR="00E52FB9" w:rsidRPr="003D0548">
        <w:rPr>
          <w:rFonts w:cstheme="minorHAnsi"/>
          <w:lang w:val="fr-CA"/>
        </w:rPr>
        <w:t xml:space="preserve"> </w:t>
      </w:r>
      <w:r w:rsidRPr="003D0548">
        <w:rPr>
          <w:rFonts w:cstheme="minorHAnsi"/>
          <w:lang w:val="fr-CA"/>
        </w:rPr>
        <w:t xml:space="preserve">environ 20 km du site des travaux. </w:t>
      </w:r>
    </w:p>
    <w:p w:rsidR="008648FE" w:rsidRPr="00E52FB9" w:rsidRDefault="008648FE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Les surplus d’excavations seront autant que possible réutilisés sur place.</w:t>
      </w:r>
    </w:p>
    <w:p w:rsidR="00AB1A24" w:rsidRDefault="008648FE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8648FE">
        <w:rPr>
          <w:rFonts w:cstheme="minorHAnsi"/>
          <w:lang w:val="fr-CA"/>
        </w:rPr>
        <w:t>L’Entrepreneur est tenu responsable de tout dommage causé aux arbres à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conserver situés sur tous les sites du contrat et doit remplacer chaque arbre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endommagé soit par un arbre de même essence et de même dimension.</w:t>
      </w:r>
      <w:r w:rsidR="00E52FB9">
        <w:rPr>
          <w:rFonts w:cstheme="minorHAnsi"/>
          <w:lang w:val="fr-CA"/>
        </w:rPr>
        <w:t xml:space="preserve"> Dans le cas où une distance</w:t>
      </w:r>
      <w:r w:rsidRPr="00E52FB9">
        <w:rPr>
          <w:rFonts w:cstheme="minorHAnsi"/>
          <w:lang w:val="fr-CA"/>
        </w:rPr>
        <w:t xml:space="preserve"> minimale ne peut être</w:t>
      </w:r>
      <w:r w:rsidR="00E52FB9">
        <w:rPr>
          <w:rFonts w:cstheme="minorHAnsi"/>
          <w:lang w:val="fr-CA"/>
        </w:rPr>
        <w:t xml:space="preserve"> respectée, il faut appliquer la </w:t>
      </w:r>
      <w:r w:rsidRPr="00E52FB9">
        <w:rPr>
          <w:rFonts w:cstheme="minorHAnsi"/>
          <w:lang w:val="fr-CA"/>
        </w:rPr>
        <w:t>technique suivante qui permet de minimiser le compactage du sol, dont les effets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sont nocifs pour la santé des arbres : il s’agit d’éte</w:t>
      </w:r>
      <w:r w:rsidR="00E52FB9">
        <w:rPr>
          <w:rFonts w:cstheme="minorHAnsi"/>
          <w:lang w:val="fr-CA"/>
        </w:rPr>
        <w:t xml:space="preserve">ndre sur la surface utilisée une </w:t>
      </w:r>
      <w:r w:rsidRPr="00E52FB9">
        <w:rPr>
          <w:rFonts w:cstheme="minorHAnsi"/>
          <w:lang w:val="fr-CA"/>
        </w:rPr>
        <w:t>membra</w:t>
      </w:r>
      <w:r w:rsidR="00E52FB9">
        <w:rPr>
          <w:rFonts w:cstheme="minorHAnsi"/>
          <w:lang w:val="fr-CA"/>
        </w:rPr>
        <w:t xml:space="preserve">ne géotextile non tissée et d’y </w:t>
      </w:r>
      <w:r w:rsidRPr="00E52FB9">
        <w:rPr>
          <w:rFonts w:cstheme="minorHAnsi"/>
          <w:lang w:val="fr-CA"/>
        </w:rPr>
        <w:t>déposer un coussin de terre de 20 cm de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hauteur.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Lorsqu’il y a entaille accidentelle d’une partie du système radiculaire, ce qui est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constaté uniquement lors de l’exécution des travaux, il faut faire élaguer par un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spécialiste u</w:t>
      </w:r>
      <w:r w:rsidR="00E52FB9">
        <w:rPr>
          <w:rFonts w:cstheme="minorHAnsi"/>
          <w:lang w:val="fr-CA"/>
        </w:rPr>
        <w:t xml:space="preserve">ne égale portion de branches. </w:t>
      </w:r>
      <w:r w:rsidRPr="00E52FB9">
        <w:rPr>
          <w:rFonts w:cstheme="minorHAnsi"/>
          <w:lang w:val="fr-CA"/>
        </w:rPr>
        <w:t>Il est nécessaire qu’un spécialiste voie à l’élagage et aux soins nécessaires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pendant les travaux. Les coordonnées du spéciali</w:t>
      </w:r>
      <w:r w:rsidR="00E52FB9">
        <w:rPr>
          <w:rFonts w:cstheme="minorHAnsi"/>
          <w:lang w:val="fr-CA"/>
        </w:rPr>
        <w:t xml:space="preserve">ste doivent figurer sur la liste </w:t>
      </w:r>
      <w:r w:rsidRPr="00E52FB9">
        <w:rPr>
          <w:rFonts w:cstheme="minorHAnsi"/>
          <w:lang w:val="fr-CA"/>
        </w:rPr>
        <w:t>des sous-traitants</w:t>
      </w:r>
      <w:r w:rsidR="00E52FB9">
        <w:rPr>
          <w:rFonts w:cstheme="minorHAnsi"/>
          <w:lang w:val="fr-CA"/>
        </w:rPr>
        <w:t xml:space="preserve">. </w:t>
      </w:r>
    </w:p>
    <w:p w:rsidR="00E52FB9" w:rsidRDefault="00E52FB9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Pour les interventions en milieu humide, l’aménagement final devra faire en sorte que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les conditions de drainage et la qualité de substrat ne soient pas modifiées.</w:t>
      </w:r>
    </w:p>
    <w:p w:rsidR="00232805" w:rsidRDefault="00E52FB9" w:rsidP="00232805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L’Entrepreneur doit disposer en tout temps d’une trousse d’urgence de récupération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des produits pétroliers comprenant des boudins de confinement, des rouleaux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absorbants, de la mousse de sphaigne, ainsi que les contenants et accessoires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connexes (gants, etc.) essentiels pour parer aux déversements accidentels de faible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envergure et assurer la récupération, l’entreposage du matériel souillé et la gestion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des sols et du matériel contaminés.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La trousse doit comprendre suffisamment de rouleaux absorbants p</w:t>
      </w:r>
      <w:r>
        <w:rPr>
          <w:rFonts w:cstheme="minorHAnsi"/>
          <w:lang w:val="fr-CA"/>
        </w:rPr>
        <w:t xml:space="preserve">our permettre </w:t>
      </w:r>
      <w:r w:rsidRPr="00E52FB9">
        <w:rPr>
          <w:rFonts w:cstheme="minorHAnsi"/>
          <w:lang w:val="fr-CA"/>
        </w:rPr>
        <w:t>d’intervenir sur la largeur du plan d’eau ou de confiner les produits pétroliers à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l’intérieur du périmètre de la machinerie en cause. Elle doit être facilement accessible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 tout temps pour une intervention rapide.</w:t>
      </w:r>
    </w:p>
    <w:p w:rsidR="00232805" w:rsidRPr="00232805" w:rsidRDefault="00232805" w:rsidP="00232805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>
        <w:rPr>
          <w:rFonts w:cstheme="minorHAnsi"/>
          <w:lang w:val="fr-CA"/>
        </w:rPr>
        <w:t xml:space="preserve">L’entrepreneur devra s’assurer que l’installation des réservoirs de produit pétroliers est conforme au Règlement sur les systèmes de stockage de produits pétroliers et apparentés d’Environnement Canada. 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</w:t>
      </w:r>
      <w:bookmarkStart w:id="0" w:name="_GoBack"/>
      <w:bookmarkEnd w:id="0"/>
      <w:r>
        <w:rPr>
          <w:lang w:val="fr-CA"/>
        </w:rPr>
        <w:t>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MV Boli"/>
    <w:panose1 w:val="00000000000000000000"/>
    <w:charset w:val="00"/>
    <w:family w:val="roman"/>
    <w:notTrueType/>
    <w:pitch w:val="default"/>
  </w:font>
  <w:font w:name="ArialMT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B57AB5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50E9"/>
    <w:multiLevelType w:val="hybridMultilevel"/>
    <w:tmpl w:val="77A67C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11BF9"/>
    <w:rsid w:val="000F6039"/>
    <w:rsid w:val="00232805"/>
    <w:rsid w:val="00324EE3"/>
    <w:rsid w:val="003D0548"/>
    <w:rsid w:val="003E1B60"/>
    <w:rsid w:val="004076BF"/>
    <w:rsid w:val="00471745"/>
    <w:rsid w:val="00525698"/>
    <w:rsid w:val="005E6F98"/>
    <w:rsid w:val="0060286B"/>
    <w:rsid w:val="00711E2B"/>
    <w:rsid w:val="007C71E4"/>
    <w:rsid w:val="00850308"/>
    <w:rsid w:val="008648FE"/>
    <w:rsid w:val="00AB1A24"/>
    <w:rsid w:val="00B4385F"/>
    <w:rsid w:val="00B46E68"/>
    <w:rsid w:val="00C434AE"/>
    <w:rsid w:val="00D5044B"/>
    <w:rsid w:val="00D6627A"/>
    <w:rsid w:val="00DE6ACF"/>
    <w:rsid w:val="00E52FB9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416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  <w:style w:type="character" w:customStyle="1" w:styleId="fontstyle01">
    <w:name w:val="fontstyle01"/>
    <w:basedOn w:val="Policepardfaut"/>
    <w:rsid w:val="00711E2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711E2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1590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 Mitcha</cp:lastModifiedBy>
  <cp:revision>3</cp:revision>
  <dcterms:created xsi:type="dcterms:W3CDTF">2020-05-04T16:50:00Z</dcterms:created>
  <dcterms:modified xsi:type="dcterms:W3CDTF">2020-05-04T17:01:00Z</dcterms:modified>
</cp:coreProperties>
</file>